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2" w:type="dxa"/>
        <w:tblInd w:w="-219" w:type="dxa"/>
        <w:tblCellMar>
          <w:top w:w="58" w:type="dxa"/>
          <w:right w:w="103" w:type="dxa"/>
        </w:tblCellMar>
        <w:tblLook w:val="04A0" w:firstRow="1" w:lastRow="0" w:firstColumn="1" w:lastColumn="0" w:noHBand="0" w:noVBand="1"/>
      </w:tblPr>
      <w:tblGrid>
        <w:gridCol w:w="2550"/>
        <w:gridCol w:w="2181"/>
        <w:gridCol w:w="2907"/>
        <w:gridCol w:w="2814"/>
      </w:tblGrid>
      <w:tr w:rsidR="00A324D9" w:rsidRPr="001476C1" w14:paraId="67A7F80A" w14:textId="77777777" w:rsidTr="00CC0838">
        <w:trPr>
          <w:trHeight w:val="261"/>
        </w:trPr>
        <w:tc>
          <w:tcPr>
            <w:tcW w:w="10452" w:type="dxa"/>
            <w:gridSpan w:val="4"/>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17BDCE81" w14:textId="0A0F61BA" w:rsidR="00A324D9" w:rsidRPr="001476C1" w:rsidRDefault="00CC0838" w:rsidP="00CC0838">
            <w:pPr>
              <w:tabs>
                <w:tab w:val="left" w:pos="5979"/>
              </w:tabs>
              <w:bidi/>
              <w:jc w:val="center"/>
              <w:rPr>
                <w:rFonts w:ascii="Sakkal Majalla" w:eastAsia="Sakkal Majalla" w:hAnsi="Sakkal Majalla" w:cs="Sakkal Majalla"/>
                <w:b/>
                <w:bCs/>
                <w:color w:val="000000"/>
                <w:sz w:val="32"/>
                <w:szCs w:val="24"/>
              </w:rPr>
            </w:pPr>
            <w:r w:rsidRPr="00CC0838">
              <w:rPr>
                <w:rFonts w:ascii="Sakkal Majalla" w:eastAsia="Sakkal Majalla" w:hAnsi="Sakkal Majalla" w:cs="Sakkal Majalla"/>
                <w:b/>
                <w:bCs/>
                <w:color w:val="000000"/>
                <w:sz w:val="32"/>
                <w:szCs w:val="24"/>
              </w:rPr>
              <w:t xml:space="preserve">Job Description </w:t>
            </w:r>
            <w:r>
              <w:rPr>
                <w:rFonts w:ascii="Sakkal Majalla" w:eastAsia="Sakkal Majalla" w:hAnsi="Sakkal Majalla" w:cs="Sakkal Majalla"/>
                <w:b/>
                <w:bCs/>
                <w:color w:val="000000"/>
                <w:sz w:val="32"/>
                <w:szCs w:val="24"/>
              </w:rPr>
              <w:t>-ARAB Fund Project</w:t>
            </w:r>
          </w:p>
        </w:tc>
      </w:tr>
      <w:tr w:rsidR="001476C1" w:rsidRPr="001476C1" w14:paraId="667E39AC" w14:textId="77777777" w:rsidTr="00CC0838">
        <w:trPr>
          <w:trHeight w:val="261"/>
        </w:trPr>
        <w:tc>
          <w:tcPr>
            <w:tcW w:w="10452" w:type="dxa"/>
            <w:gridSpan w:val="4"/>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4C6F578A" w14:textId="77777777" w:rsidR="001476C1" w:rsidRPr="001476C1" w:rsidRDefault="001476C1" w:rsidP="001476C1">
            <w:pPr>
              <w:bidi/>
              <w:jc w:val="right"/>
              <w:rPr>
                <w:rFonts w:ascii="Sakkal Majalla" w:eastAsia="Sakkal Majalla" w:hAnsi="Sakkal Majalla" w:cs="Sakkal Majalla"/>
                <w:b/>
                <w:bCs/>
                <w:color w:val="000000"/>
                <w:sz w:val="28"/>
              </w:rPr>
            </w:pPr>
            <w:r w:rsidRPr="001476C1">
              <w:rPr>
                <w:rFonts w:ascii="Sakkal Majalla" w:eastAsia="Sakkal Majalla" w:hAnsi="Sakkal Majalla" w:cs="Sakkal Majalla"/>
                <w:b/>
                <w:bCs/>
                <w:color w:val="000000"/>
                <w:sz w:val="32"/>
                <w:szCs w:val="24"/>
              </w:rPr>
              <w:t>Job title</w:t>
            </w:r>
          </w:p>
        </w:tc>
      </w:tr>
      <w:tr w:rsidR="001476C1" w:rsidRPr="001476C1" w14:paraId="68CE2C3F" w14:textId="77777777" w:rsidTr="00A324D9">
        <w:trPr>
          <w:trHeight w:val="671"/>
        </w:trPr>
        <w:tc>
          <w:tcPr>
            <w:tcW w:w="10452" w:type="dxa"/>
            <w:gridSpan w:val="4"/>
            <w:tcBorders>
              <w:top w:val="single" w:sz="6" w:space="0" w:color="000000"/>
              <w:left w:val="single" w:sz="6" w:space="0" w:color="000000"/>
              <w:bottom w:val="single" w:sz="6" w:space="0" w:color="000000"/>
              <w:right w:val="single" w:sz="6" w:space="0" w:color="000000"/>
            </w:tcBorders>
            <w:vAlign w:val="center"/>
          </w:tcPr>
          <w:p w14:paraId="137774F2" w14:textId="77777777" w:rsidR="001476C1" w:rsidRPr="001476C1" w:rsidRDefault="001476C1" w:rsidP="001476C1">
            <w:pPr>
              <w:bidi/>
              <w:ind w:left="3"/>
              <w:jc w:val="right"/>
              <w:rPr>
                <w:rFonts w:ascii="Sakkal Majalla" w:eastAsia="Sakkal Majalla" w:hAnsi="Sakkal Majalla" w:cs="Sakkal Majalla"/>
                <w:color w:val="000000"/>
                <w:sz w:val="28"/>
              </w:rPr>
            </w:pPr>
            <w:r w:rsidRPr="001476C1">
              <w:rPr>
                <w:rFonts w:ascii="Sakkal Majalla" w:eastAsia="Sakkal Majalla" w:hAnsi="Sakkal Majalla" w:cs="Sakkal Majalla"/>
                <w:color w:val="000000"/>
                <w:sz w:val="28"/>
              </w:rPr>
              <w:t>Regional project manager (development project)</w:t>
            </w:r>
          </w:p>
        </w:tc>
      </w:tr>
      <w:tr w:rsidR="001476C1" w:rsidRPr="001476C1" w14:paraId="195FF3CB" w14:textId="77777777" w:rsidTr="00CC0838">
        <w:trPr>
          <w:trHeight w:val="277"/>
        </w:trPr>
        <w:tc>
          <w:tcPr>
            <w:tcW w:w="10452" w:type="dxa"/>
            <w:gridSpan w:val="4"/>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48845FE7" w14:textId="77777777" w:rsidR="001476C1" w:rsidRPr="001476C1" w:rsidRDefault="001476C1" w:rsidP="001476C1">
            <w:pPr>
              <w:bidi/>
              <w:ind w:left="1"/>
              <w:jc w:val="right"/>
              <w:rPr>
                <w:rFonts w:ascii="Sakkal Majalla" w:eastAsia="Sakkal Majalla" w:hAnsi="Sakkal Majalla" w:cs="Sakkal Majalla"/>
                <w:b/>
                <w:bCs/>
                <w:color w:val="000000"/>
                <w:sz w:val="28"/>
              </w:rPr>
            </w:pPr>
            <w:r w:rsidRPr="001476C1">
              <w:rPr>
                <w:rFonts w:ascii="Sakkal Majalla" w:eastAsia="Sakkal Majalla" w:hAnsi="Sakkal Majalla" w:cs="Sakkal Majalla"/>
                <w:b/>
                <w:bCs/>
                <w:color w:val="000000"/>
                <w:sz w:val="28"/>
              </w:rPr>
              <w:t>Project name (regional)</w:t>
            </w:r>
          </w:p>
        </w:tc>
      </w:tr>
      <w:tr w:rsidR="001476C1" w:rsidRPr="001476C1" w14:paraId="64218E88" w14:textId="77777777" w:rsidTr="00A324D9">
        <w:trPr>
          <w:trHeight w:val="351"/>
        </w:trPr>
        <w:tc>
          <w:tcPr>
            <w:tcW w:w="10452" w:type="dxa"/>
            <w:gridSpan w:val="4"/>
            <w:tcBorders>
              <w:top w:val="single" w:sz="6" w:space="0" w:color="000000"/>
              <w:left w:val="single" w:sz="6" w:space="0" w:color="000000"/>
              <w:bottom w:val="single" w:sz="6" w:space="0" w:color="000000"/>
              <w:right w:val="single" w:sz="6" w:space="0" w:color="000000"/>
            </w:tcBorders>
            <w:vAlign w:val="center"/>
          </w:tcPr>
          <w:p w14:paraId="1118622E" w14:textId="77777777" w:rsidR="001476C1" w:rsidRPr="001476C1" w:rsidRDefault="001476C1" w:rsidP="001476C1">
            <w:pPr>
              <w:tabs>
                <w:tab w:val="center" w:pos="2854"/>
              </w:tabs>
              <w:jc w:val="center"/>
              <w:rPr>
                <w:rFonts w:ascii="Calibri" w:eastAsia="Calibri" w:hAnsi="Calibri" w:cs="Calibri"/>
                <w:color w:val="000000"/>
                <w:sz w:val="28"/>
                <w:szCs w:val="28"/>
              </w:rPr>
            </w:pPr>
            <w:r w:rsidRPr="001476C1">
              <w:rPr>
                <w:rFonts w:ascii="Calibri" w:eastAsia="Calibri" w:hAnsi="Calibri" w:cs="Calibri"/>
                <w:color w:val="000000"/>
                <w:sz w:val="28"/>
                <w:szCs w:val="28"/>
              </w:rPr>
              <w:t>Economic and social empowerment project for family health and well-being.</w:t>
            </w:r>
          </w:p>
          <w:p w14:paraId="6F7B315C" w14:textId="77777777" w:rsidR="001476C1" w:rsidRPr="001476C1" w:rsidRDefault="001476C1" w:rsidP="001476C1">
            <w:pPr>
              <w:tabs>
                <w:tab w:val="center" w:pos="2854"/>
              </w:tabs>
              <w:bidi/>
              <w:jc w:val="center"/>
              <w:rPr>
                <w:rFonts w:ascii="Sakkal Majalla" w:eastAsia="Sakkal Majalla" w:hAnsi="Sakkal Majalla" w:cs="Sakkal Majalla"/>
                <w:color w:val="000000"/>
                <w:sz w:val="28"/>
              </w:rPr>
            </w:pPr>
            <w:r w:rsidRPr="001476C1">
              <w:rPr>
                <w:rFonts w:ascii="Calibri" w:eastAsia="Calibri" w:hAnsi="Calibri" w:cs="Calibri"/>
                <w:color w:val="000000"/>
                <w:sz w:val="28"/>
                <w:szCs w:val="28"/>
                <w:rtl/>
              </w:rPr>
              <w:t>(</w:t>
            </w:r>
            <w:r w:rsidRPr="001476C1">
              <w:rPr>
                <w:rFonts w:ascii="Calibri" w:eastAsia="Calibri" w:hAnsi="Calibri" w:cs="Calibri"/>
                <w:color w:val="000000"/>
                <w:sz w:val="28"/>
                <w:szCs w:val="28"/>
              </w:rPr>
              <w:t>Covering four Arab countries: Sudan - Mauritania - Libya - Tunisia</w:t>
            </w:r>
            <w:r w:rsidRPr="001476C1">
              <w:rPr>
                <w:rFonts w:ascii="Calibri" w:eastAsia="Calibri" w:hAnsi="Calibri" w:cs="Calibri"/>
                <w:color w:val="000000"/>
                <w:sz w:val="28"/>
                <w:szCs w:val="28"/>
                <w:rtl/>
              </w:rPr>
              <w:t>)</w:t>
            </w:r>
          </w:p>
        </w:tc>
      </w:tr>
      <w:tr w:rsidR="001476C1" w:rsidRPr="001476C1" w14:paraId="13DB5863" w14:textId="77777777" w:rsidTr="00A324D9">
        <w:trPr>
          <w:trHeight w:val="483"/>
        </w:trPr>
        <w:tc>
          <w:tcPr>
            <w:tcW w:w="2550" w:type="dxa"/>
            <w:tcBorders>
              <w:top w:val="single" w:sz="6" w:space="0" w:color="000000"/>
              <w:left w:val="single" w:sz="6" w:space="0" w:color="000000"/>
              <w:bottom w:val="single" w:sz="6" w:space="0" w:color="000000"/>
              <w:right w:val="single" w:sz="4" w:space="0" w:color="000000"/>
            </w:tcBorders>
            <w:shd w:val="clear" w:color="auto" w:fill="EEECE1"/>
          </w:tcPr>
          <w:p w14:paraId="7665D7D6" w14:textId="77777777" w:rsidR="001476C1" w:rsidRPr="001476C1" w:rsidRDefault="000C1B24" w:rsidP="001476C1">
            <w:pPr>
              <w:bidi/>
              <w:ind w:right="110"/>
              <w:jc w:val="center"/>
              <w:rPr>
                <w:rFonts w:ascii="Sakkal Majalla" w:eastAsia="Sakkal Majalla" w:hAnsi="Sakkal Majalla" w:cs="Sakkal Majalla"/>
                <w:b/>
                <w:bCs/>
                <w:color w:val="000000"/>
                <w:sz w:val="28"/>
              </w:rPr>
            </w:pPr>
            <w:r w:rsidRPr="000C1B24">
              <w:rPr>
                <w:rFonts w:ascii="Sakkal Majalla" w:eastAsia="Sakkal Majalla" w:hAnsi="Sakkal Majalla" w:cs="Sakkal Majalla"/>
                <w:b/>
                <w:bCs/>
                <w:color w:val="000000"/>
                <w:sz w:val="28"/>
              </w:rPr>
              <w:t>C</w:t>
            </w:r>
            <w:r w:rsidR="001476C1" w:rsidRPr="000C1B24">
              <w:rPr>
                <w:rFonts w:ascii="Sakkal Majalla" w:eastAsia="Sakkal Majalla" w:hAnsi="Sakkal Majalla" w:cs="Sakkal Majalla"/>
                <w:b/>
                <w:bCs/>
                <w:color w:val="000000"/>
                <w:sz w:val="28"/>
              </w:rPr>
              <w:t>ontract duration</w:t>
            </w:r>
          </w:p>
        </w:tc>
        <w:tc>
          <w:tcPr>
            <w:tcW w:w="2181" w:type="dxa"/>
            <w:tcBorders>
              <w:top w:val="single" w:sz="6" w:space="0" w:color="000000"/>
              <w:left w:val="single" w:sz="4" w:space="0" w:color="000000"/>
              <w:bottom w:val="single" w:sz="6" w:space="0" w:color="000000"/>
              <w:right w:val="single" w:sz="4" w:space="0" w:color="000000"/>
            </w:tcBorders>
            <w:shd w:val="clear" w:color="auto" w:fill="EEECE1"/>
          </w:tcPr>
          <w:p w14:paraId="3C16242E" w14:textId="77777777" w:rsidR="001476C1" w:rsidRPr="001476C1" w:rsidRDefault="000C1B24" w:rsidP="001476C1">
            <w:pPr>
              <w:bidi/>
              <w:ind w:right="521"/>
              <w:jc w:val="right"/>
              <w:rPr>
                <w:rFonts w:ascii="Sakkal Majalla" w:eastAsia="Sakkal Majalla" w:hAnsi="Sakkal Majalla" w:cs="Sakkal Majalla"/>
                <w:b/>
                <w:bCs/>
                <w:color w:val="000000"/>
                <w:sz w:val="28"/>
              </w:rPr>
            </w:pPr>
            <w:r w:rsidRPr="000C1B24">
              <w:rPr>
                <w:rFonts w:ascii="Sakkal Majalla" w:eastAsia="Sakkal Majalla" w:hAnsi="Sakkal Majalla" w:cs="Sakkal Majalla"/>
                <w:b/>
                <w:bCs/>
                <w:color w:val="000000"/>
                <w:sz w:val="28"/>
              </w:rPr>
              <w:t>S</w:t>
            </w:r>
            <w:r w:rsidR="001476C1" w:rsidRPr="000C1B24">
              <w:rPr>
                <w:rFonts w:ascii="Sakkal Majalla" w:eastAsia="Sakkal Majalla" w:hAnsi="Sakkal Majalla" w:cs="Sakkal Majalla"/>
                <w:b/>
                <w:bCs/>
                <w:color w:val="000000"/>
                <w:sz w:val="28"/>
              </w:rPr>
              <w:t>tart date</w:t>
            </w:r>
          </w:p>
        </w:tc>
        <w:tc>
          <w:tcPr>
            <w:tcW w:w="2907" w:type="dxa"/>
            <w:tcBorders>
              <w:top w:val="single" w:sz="6" w:space="0" w:color="000000"/>
              <w:left w:val="single" w:sz="4" w:space="0" w:color="000000"/>
              <w:bottom w:val="single" w:sz="6" w:space="0" w:color="000000"/>
              <w:right w:val="single" w:sz="4" w:space="0" w:color="000000"/>
            </w:tcBorders>
            <w:shd w:val="clear" w:color="auto" w:fill="EEECE1"/>
          </w:tcPr>
          <w:p w14:paraId="3876C0DE" w14:textId="77777777" w:rsidR="001476C1" w:rsidRPr="001476C1" w:rsidRDefault="000C1B24" w:rsidP="001476C1">
            <w:pPr>
              <w:bidi/>
              <w:ind w:right="107"/>
              <w:jc w:val="center"/>
              <w:rPr>
                <w:rFonts w:ascii="Sakkal Majalla" w:eastAsia="Sakkal Majalla" w:hAnsi="Sakkal Majalla" w:cs="Sakkal Majalla"/>
                <w:b/>
                <w:bCs/>
                <w:color w:val="000000"/>
                <w:sz w:val="28"/>
              </w:rPr>
            </w:pPr>
            <w:r w:rsidRPr="000C1B24">
              <w:rPr>
                <w:rFonts w:ascii="Sakkal Majalla" w:eastAsia="Sakkal Majalla" w:hAnsi="Sakkal Majalla" w:cs="Sakkal Majalla"/>
                <w:b/>
                <w:bCs/>
                <w:color w:val="000000"/>
                <w:sz w:val="28"/>
              </w:rPr>
              <w:t>J</w:t>
            </w:r>
            <w:r w:rsidR="001476C1" w:rsidRPr="000C1B24">
              <w:rPr>
                <w:rFonts w:ascii="Sakkal Majalla" w:eastAsia="Sakkal Majalla" w:hAnsi="Sakkal Majalla" w:cs="Sakkal Majalla"/>
                <w:b/>
                <w:bCs/>
                <w:color w:val="000000"/>
                <w:sz w:val="28"/>
              </w:rPr>
              <w:t>ob type</w:t>
            </w:r>
          </w:p>
        </w:tc>
        <w:tc>
          <w:tcPr>
            <w:tcW w:w="2812" w:type="dxa"/>
            <w:tcBorders>
              <w:top w:val="single" w:sz="6" w:space="0" w:color="000000"/>
              <w:left w:val="single" w:sz="4" w:space="0" w:color="000000"/>
              <w:bottom w:val="single" w:sz="6" w:space="0" w:color="000000"/>
              <w:right w:val="single" w:sz="6" w:space="0" w:color="000000"/>
            </w:tcBorders>
            <w:shd w:val="clear" w:color="auto" w:fill="EEECE1"/>
          </w:tcPr>
          <w:p w14:paraId="3ED1DB6A" w14:textId="77777777" w:rsidR="001476C1" w:rsidRPr="001476C1" w:rsidRDefault="001476C1" w:rsidP="001476C1">
            <w:pPr>
              <w:bidi/>
              <w:ind w:right="107"/>
              <w:jc w:val="center"/>
              <w:rPr>
                <w:rFonts w:ascii="Sakkal Majalla" w:eastAsia="Sakkal Majalla" w:hAnsi="Sakkal Majalla" w:cs="Sakkal Majalla"/>
                <w:b/>
                <w:bCs/>
                <w:color w:val="000000"/>
                <w:sz w:val="28"/>
              </w:rPr>
            </w:pPr>
            <w:r w:rsidRPr="000C1B24">
              <w:rPr>
                <w:rFonts w:ascii="Sakkal Majalla" w:eastAsia="Sakkal Majalla" w:hAnsi="Sakkal Majalla" w:cs="Sakkal Majalla"/>
                <w:b/>
                <w:bCs/>
                <w:color w:val="000000"/>
                <w:sz w:val="28"/>
              </w:rPr>
              <w:t>Salary</w:t>
            </w:r>
          </w:p>
        </w:tc>
      </w:tr>
      <w:tr w:rsidR="001476C1" w:rsidRPr="001476C1" w14:paraId="02CD4ED2" w14:textId="77777777" w:rsidTr="00A324D9">
        <w:trPr>
          <w:trHeight w:val="287"/>
        </w:trPr>
        <w:tc>
          <w:tcPr>
            <w:tcW w:w="2550" w:type="dxa"/>
            <w:tcBorders>
              <w:top w:val="single" w:sz="6" w:space="0" w:color="000000"/>
              <w:left w:val="single" w:sz="6" w:space="0" w:color="000000"/>
              <w:bottom w:val="nil"/>
              <w:right w:val="single" w:sz="4" w:space="0" w:color="000000"/>
            </w:tcBorders>
            <w:shd w:val="clear" w:color="auto" w:fill="auto"/>
          </w:tcPr>
          <w:p w14:paraId="60DA9080" w14:textId="2A2DD901" w:rsidR="001476C1" w:rsidRPr="001476C1" w:rsidRDefault="00A324D9" w:rsidP="001476C1">
            <w:pPr>
              <w:bidi/>
              <w:ind w:right="108"/>
              <w:jc w:val="center"/>
              <w:rPr>
                <w:rFonts w:ascii="Sakkal Majalla" w:eastAsia="Sakkal Majalla" w:hAnsi="Sakkal Majalla" w:cs="Sakkal Majalla"/>
                <w:color w:val="000000"/>
                <w:sz w:val="28"/>
              </w:rPr>
            </w:pPr>
            <w:r>
              <w:rPr>
                <w:rFonts w:ascii="Sakkal Majalla" w:eastAsia="Sakkal Majalla" w:hAnsi="Sakkal Majalla" w:cs="Sakkal Majalla"/>
                <w:color w:val="000000"/>
                <w:sz w:val="28"/>
              </w:rPr>
              <w:t>T</w:t>
            </w:r>
            <w:r w:rsidR="001476C1" w:rsidRPr="001476C1">
              <w:rPr>
                <w:rFonts w:ascii="Sakkal Majalla" w:eastAsia="Sakkal Majalla" w:hAnsi="Sakkal Majalla" w:cs="Sakkal Majalla"/>
                <w:color w:val="000000"/>
                <w:sz w:val="28"/>
              </w:rPr>
              <w:t>wo years of project implementation period</w:t>
            </w:r>
            <w:r w:rsidR="001476C1" w:rsidRPr="001476C1">
              <w:rPr>
                <w:rFonts w:ascii="Sakkal Majalla" w:eastAsia="Sakkal Majalla" w:hAnsi="Sakkal Majalla" w:cs="Sakkal Majalla"/>
                <w:color w:val="000000"/>
                <w:sz w:val="28"/>
                <w:rtl/>
              </w:rPr>
              <w:t>)</w:t>
            </w:r>
          </w:p>
        </w:tc>
        <w:tc>
          <w:tcPr>
            <w:tcW w:w="2181" w:type="dxa"/>
            <w:tcBorders>
              <w:top w:val="single" w:sz="6" w:space="0" w:color="000000"/>
              <w:left w:val="single" w:sz="4" w:space="0" w:color="000000"/>
              <w:bottom w:val="nil"/>
              <w:right w:val="single" w:sz="4" w:space="0" w:color="000000"/>
            </w:tcBorders>
            <w:shd w:val="clear" w:color="auto" w:fill="auto"/>
          </w:tcPr>
          <w:p w14:paraId="3BE663BB" w14:textId="370E53C8" w:rsidR="001476C1" w:rsidRPr="001476C1" w:rsidRDefault="0073237C" w:rsidP="0073237C">
            <w:pPr>
              <w:jc w:val="center"/>
              <w:rPr>
                <w:rFonts w:ascii="Sakkal Majalla" w:eastAsia="Sakkal Majalla" w:hAnsi="Sakkal Majalla" w:cs="Sakkal Majalla"/>
                <w:color w:val="000000"/>
                <w:sz w:val="28"/>
              </w:rPr>
            </w:pPr>
            <w:r>
              <w:rPr>
                <w:rFonts w:ascii="Sakkal Majalla" w:eastAsia="Sakkal Majalla" w:hAnsi="Sakkal Majalla" w:cs="Sakkal Majalla"/>
                <w:color w:val="000000"/>
                <w:sz w:val="28"/>
              </w:rPr>
              <w:t>Mars</w:t>
            </w:r>
            <w:bookmarkStart w:id="0" w:name="_GoBack"/>
            <w:bookmarkEnd w:id="0"/>
            <w:r w:rsidR="001476C1" w:rsidRPr="001476C1">
              <w:rPr>
                <w:rFonts w:ascii="Sakkal Majalla" w:eastAsia="Sakkal Majalla" w:hAnsi="Sakkal Majalla" w:cs="Sakkal Majalla"/>
                <w:color w:val="000000"/>
                <w:sz w:val="28"/>
              </w:rPr>
              <w:t xml:space="preserve"> 2024</w:t>
            </w:r>
          </w:p>
        </w:tc>
        <w:tc>
          <w:tcPr>
            <w:tcW w:w="2907" w:type="dxa"/>
            <w:tcBorders>
              <w:top w:val="single" w:sz="6" w:space="0" w:color="000000"/>
              <w:left w:val="single" w:sz="4" w:space="0" w:color="000000"/>
              <w:bottom w:val="nil"/>
              <w:right w:val="single" w:sz="4" w:space="0" w:color="000000"/>
            </w:tcBorders>
            <w:vAlign w:val="bottom"/>
          </w:tcPr>
          <w:p w14:paraId="108CBF9F" w14:textId="7988FF9E" w:rsidR="001476C1" w:rsidRPr="001476C1" w:rsidRDefault="000C1B24" w:rsidP="0073237C">
            <w:pPr>
              <w:jc w:val="center"/>
              <w:rPr>
                <w:rFonts w:ascii="Sakkal Majalla" w:eastAsia="Sakkal Majalla" w:hAnsi="Sakkal Majalla" w:cs="Sakkal Majalla"/>
                <w:color w:val="000000"/>
                <w:sz w:val="28"/>
              </w:rPr>
            </w:pPr>
            <w:r w:rsidRPr="001476C1">
              <w:rPr>
                <w:rFonts w:ascii="Sakkal Majalla" w:eastAsia="Sakkal Majalla" w:hAnsi="Sakkal Majalla" w:cs="Sakkal Majalla"/>
                <w:color w:val="000000"/>
                <w:sz w:val="28"/>
              </w:rPr>
              <w:t>full-time</w:t>
            </w:r>
          </w:p>
        </w:tc>
        <w:tc>
          <w:tcPr>
            <w:tcW w:w="2812" w:type="dxa"/>
            <w:tcBorders>
              <w:top w:val="single" w:sz="6" w:space="0" w:color="000000"/>
              <w:left w:val="single" w:sz="4" w:space="0" w:color="000000"/>
              <w:bottom w:val="nil"/>
              <w:right w:val="single" w:sz="6" w:space="0" w:color="000000"/>
            </w:tcBorders>
          </w:tcPr>
          <w:p w14:paraId="02A00391" w14:textId="77777777" w:rsidR="001476C1" w:rsidRPr="001476C1" w:rsidRDefault="001476C1" w:rsidP="001476C1">
            <w:pPr>
              <w:rPr>
                <w:rFonts w:ascii="Sakkal Majalla" w:eastAsia="Sakkal Majalla" w:hAnsi="Sakkal Majalla" w:cs="Sakkal Majalla"/>
                <w:color w:val="000000"/>
                <w:sz w:val="28"/>
              </w:rPr>
            </w:pPr>
            <w:r w:rsidRPr="001476C1">
              <w:rPr>
                <w:rFonts w:ascii="Sakkal Majalla" w:eastAsia="Sakkal Majalla" w:hAnsi="Sakkal Majalla" w:cs="Sakkal Majalla"/>
                <w:color w:val="000000"/>
                <w:sz w:val="28"/>
              </w:rPr>
              <w:t>The amount is determined</w:t>
            </w:r>
          </w:p>
          <w:p w14:paraId="4FB58C1F" w14:textId="77777777" w:rsidR="001476C1" w:rsidRPr="001476C1" w:rsidRDefault="001476C1" w:rsidP="001476C1">
            <w:pPr>
              <w:rPr>
                <w:rFonts w:ascii="Sakkal Majalla" w:eastAsia="Sakkal Majalla" w:hAnsi="Sakkal Majalla" w:cs="Sakkal Majalla"/>
                <w:color w:val="000000"/>
                <w:sz w:val="28"/>
              </w:rPr>
            </w:pPr>
            <w:r w:rsidRPr="001476C1">
              <w:rPr>
                <w:rFonts w:ascii="Sakkal Majalla" w:eastAsia="Sakkal Majalla" w:hAnsi="Sakkal Majalla" w:cs="Sakkal Majalla"/>
                <w:color w:val="000000"/>
                <w:sz w:val="28"/>
              </w:rPr>
              <w:t>According to the Federation’s estimates</w:t>
            </w:r>
          </w:p>
        </w:tc>
      </w:tr>
      <w:tr w:rsidR="001476C1" w:rsidRPr="001476C1" w14:paraId="19E289E1" w14:textId="77777777" w:rsidTr="00A324D9">
        <w:trPr>
          <w:trHeight w:val="20"/>
        </w:trPr>
        <w:tc>
          <w:tcPr>
            <w:tcW w:w="2550" w:type="dxa"/>
            <w:tcBorders>
              <w:top w:val="nil"/>
              <w:left w:val="single" w:sz="6" w:space="0" w:color="000000"/>
              <w:bottom w:val="single" w:sz="6" w:space="0" w:color="000000"/>
              <w:right w:val="single" w:sz="4" w:space="0" w:color="000000"/>
            </w:tcBorders>
            <w:shd w:val="clear" w:color="auto" w:fill="auto"/>
          </w:tcPr>
          <w:p w14:paraId="19557255" w14:textId="77777777" w:rsidR="001476C1" w:rsidRPr="001476C1" w:rsidRDefault="001476C1" w:rsidP="001476C1">
            <w:pPr>
              <w:bidi/>
              <w:ind w:left="392" w:right="496" w:hanging="392"/>
              <w:jc w:val="right"/>
              <w:rPr>
                <w:rFonts w:ascii="Sakkal Majalla" w:eastAsia="Sakkal Majalla" w:hAnsi="Sakkal Majalla" w:cs="Sakkal Majalla"/>
                <w:color w:val="000000"/>
                <w:sz w:val="28"/>
              </w:rPr>
            </w:pPr>
          </w:p>
        </w:tc>
        <w:tc>
          <w:tcPr>
            <w:tcW w:w="2181" w:type="dxa"/>
            <w:tcBorders>
              <w:top w:val="nil"/>
              <w:left w:val="single" w:sz="4" w:space="0" w:color="000000"/>
              <w:bottom w:val="single" w:sz="6" w:space="0" w:color="000000"/>
              <w:right w:val="single" w:sz="4" w:space="0" w:color="000000"/>
            </w:tcBorders>
            <w:shd w:val="clear" w:color="auto" w:fill="auto"/>
          </w:tcPr>
          <w:p w14:paraId="7E0FE884" w14:textId="77777777" w:rsidR="001476C1" w:rsidRPr="001476C1" w:rsidRDefault="001476C1" w:rsidP="001476C1">
            <w:pPr>
              <w:bidi/>
              <w:ind w:right="108"/>
              <w:jc w:val="center"/>
              <w:rPr>
                <w:rFonts w:ascii="Sakkal Majalla" w:eastAsia="Sakkal Majalla" w:hAnsi="Sakkal Majalla" w:cs="Sakkal Majalla"/>
                <w:color w:val="000000"/>
                <w:sz w:val="28"/>
              </w:rPr>
            </w:pPr>
          </w:p>
        </w:tc>
        <w:tc>
          <w:tcPr>
            <w:tcW w:w="2907" w:type="dxa"/>
            <w:tcBorders>
              <w:top w:val="nil"/>
              <w:left w:val="single" w:sz="4" w:space="0" w:color="000000"/>
              <w:bottom w:val="single" w:sz="6" w:space="0" w:color="000000"/>
              <w:right w:val="single" w:sz="4" w:space="0" w:color="000000"/>
            </w:tcBorders>
          </w:tcPr>
          <w:p w14:paraId="4358054A" w14:textId="77777777" w:rsidR="001476C1" w:rsidRPr="001476C1" w:rsidRDefault="001476C1" w:rsidP="001476C1">
            <w:pPr>
              <w:bidi/>
              <w:ind w:right="574"/>
              <w:jc w:val="center"/>
              <w:rPr>
                <w:rFonts w:ascii="Sakkal Majalla" w:eastAsia="Sakkal Majalla" w:hAnsi="Sakkal Majalla" w:cs="Sakkal Majalla"/>
                <w:color w:val="000000"/>
                <w:sz w:val="28"/>
              </w:rPr>
            </w:pPr>
          </w:p>
        </w:tc>
        <w:tc>
          <w:tcPr>
            <w:tcW w:w="2812" w:type="dxa"/>
            <w:tcBorders>
              <w:top w:val="nil"/>
              <w:left w:val="single" w:sz="4" w:space="0" w:color="000000"/>
              <w:bottom w:val="single" w:sz="6" w:space="0" w:color="000000"/>
              <w:right w:val="single" w:sz="6" w:space="0" w:color="000000"/>
            </w:tcBorders>
          </w:tcPr>
          <w:p w14:paraId="22CFD31B" w14:textId="77777777" w:rsidR="001476C1" w:rsidRPr="001476C1" w:rsidRDefault="001476C1" w:rsidP="001476C1">
            <w:pPr>
              <w:bidi/>
              <w:ind w:right="161"/>
              <w:rPr>
                <w:rFonts w:ascii="Sakkal Majalla" w:eastAsia="Sakkal Majalla" w:hAnsi="Sakkal Majalla" w:cs="Sakkal Majalla"/>
                <w:color w:val="000000"/>
                <w:sz w:val="28"/>
              </w:rPr>
            </w:pPr>
          </w:p>
        </w:tc>
      </w:tr>
      <w:tr w:rsidR="001476C1" w:rsidRPr="001476C1" w14:paraId="6B60CB91" w14:textId="77777777" w:rsidTr="00CC0838">
        <w:trPr>
          <w:trHeight w:val="324"/>
        </w:trPr>
        <w:tc>
          <w:tcPr>
            <w:tcW w:w="4731"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22D032C4" w14:textId="77777777" w:rsidR="001476C1" w:rsidRPr="001476C1" w:rsidRDefault="000C1B24" w:rsidP="001476C1">
            <w:pPr>
              <w:bidi/>
              <w:ind w:right="107"/>
              <w:jc w:val="center"/>
              <w:rPr>
                <w:rFonts w:ascii="Sakkal Majalla" w:eastAsia="Sakkal Majalla" w:hAnsi="Sakkal Majalla" w:cs="Sakkal Majalla"/>
                <w:b/>
                <w:bCs/>
                <w:color w:val="000000"/>
                <w:sz w:val="28"/>
              </w:rPr>
            </w:pPr>
            <w:r w:rsidRPr="000C1B24">
              <w:rPr>
                <w:rFonts w:ascii="Sakkal Majalla" w:eastAsia="Sakkal Majalla" w:hAnsi="Sakkal Majalla" w:cs="Sakkal Majalla"/>
                <w:b/>
                <w:bCs/>
                <w:color w:val="000000"/>
                <w:sz w:val="28"/>
              </w:rPr>
              <w:t>P</w:t>
            </w:r>
            <w:r w:rsidR="001476C1" w:rsidRPr="000C1B24">
              <w:rPr>
                <w:rFonts w:ascii="Sakkal Majalla" w:eastAsia="Sakkal Majalla" w:hAnsi="Sakkal Majalla" w:cs="Sakkal Majalla"/>
                <w:b/>
                <w:bCs/>
                <w:color w:val="000000"/>
                <w:sz w:val="28"/>
              </w:rPr>
              <w:t>lace of employment</w:t>
            </w:r>
          </w:p>
        </w:tc>
        <w:tc>
          <w:tcPr>
            <w:tcW w:w="2907" w:type="dxa"/>
            <w:tcBorders>
              <w:top w:val="single" w:sz="6" w:space="0" w:color="000000"/>
              <w:left w:val="single" w:sz="6" w:space="0" w:color="000000"/>
              <w:bottom w:val="single" w:sz="6" w:space="0" w:color="000000"/>
              <w:right w:val="single" w:sz="4" w:space="0" w:color="000000"/>
            </w:tcBorders>
            <w:shd w:val="clear" w:color="auto" w:fill="C5E0B3" w:themeFill="accent6" w:themeFillTint="66"/>
          </w:tcPr>
          <w:p w14:paraId="28383B42" w14:textId="77777777" w:rsidR="001476C1" w:rsidRPr="001476C1" w:rsidRDefault="001476C1" w:rsidP="001476C1">
            <w:pPr>
              <w:bidi/>
              <w:ind w:right="108"/>
              <w:jc w:val="center"/>
              <w:rPr>
                <w:rFonts w:ascii="Sakkal Majalla" w:eastAsia="Sakkal Majalla" w:hAnsi="Sakkal Majalla" w:cs="Sakkal Majalla"/>
                <w:b/>
                <w:bCs/>
                <w:color w:val="000000"/>
                <w:sz w:val="28"/>
              </w:rPr>
            </w:pPr>
            <w:r w:rsidRPr="000C1B24">
              <w:rPr>
                <w:rFonts w:ascii="Sakkal Majalla" w:eastAsia="Sakkal Majalla" w:hAnsi="Sakkal Majalla" w:cs="Sakkal Majalla"/>
                <w:b/>
                <w:bCs/>
                <w:color w:val="000000"/>
                <w:sz w:val="28"/>
              </w:rPr>
              <w:t>Department</w:t>
            </w:r>
          </w:p>
        </w:tc>
        <w:tc>
          <w:tcPr>
            <w:tcW w:w="2812" w:type="dxa"/>
            <w:tcBorders>
              <w:top w:val="single" w:sz="6" w:space="0" w:color="000000"/>
              <w:left w:val="single" w:sz="4" w:space="0" w:color="000000"/>
              <w:bottom w:val="single" w:sz="6" w:space="0" w:color="000000"/>
              <w:right w:val="single" w:sz="6" w:space="0" w:color="000000"/>
            </w:tcBorders>
            <w:shd w:val="clear" w:color="auto" w:fill="C5E0B3" w:themeFill="accent6" w:themeFillTint="66"/>
          </w:tcPr>
          <w:p w14:paraId="10461358" w14:textId="77777777" w:rsidR="001476C1" w:rsidRPr="001476C1" w:rsidRDefault="001476C1" w:rsidP="001476C1">
            <w:pPr>
              <w:bidi/>
              <w:ind w:right="110"/>
              <w:jc w:val="center"/>
              <w:rPr>
                <w:rFonts w:ascii="Sakkal Majalla" w:eastAsia="Sakkal Majalla" w:hAnsi="Sakkal Majalla" w:cs="Sakkal Majalla"/>
                <w:b/>
                <w:bCs/>
                <w:color w:val="000000"/>
                <w:sz w:val="28"/>
              </w:rPr>
            </w:pPr>
            <w:r w:rsidRPr="000C1B24">
              <w:rPr>
                <w:rFonts w:ascii="Sakkal Majalla" w:eastAsia="Sakkal Majalla" w:hAnsi="Sakkal Majalla" w:cs="Sakkal Majalla"/>
                <w:b/>
                <w:bCs/>
                <w:color w:val="000000"/>
                <w:sz w:val="28"/>
              </w:rPr>
              <w:t>Under supervision</w:t>
            </w:r>
          </w:p>
        </w:tc>
      </w:tr>
      <w:tr w:rsidR="001476C1" w:rsidRPr="001476C1" w14:paraId="44C35C10" w14:textId="77777777" w:rsidTr="00A324D9">
        <w:trPr>
          <w:trHeight w:val="620"/>
        </w:trPr>
        <w:tc>
          <w:tcPr>
            <w:tcW w:w="4731" w:type="dxa"/>
            <w:gridSpan w:val="2"/>
            <w:tcBorders>
              <w:top w:val="single" w:sz="6" w:space="0" w:color="000000"/>
              <w:left w:val="single" w:sz="6" w:space="0" w:color="000000"/>
              <w:bottom w:val="single" w:sz="6" w:space="0" w:color="000000"/>
              <w:right w:val="single" w:sz="6" w:space="0" w:color="000000"/>
            </w:tcBorders>
          </w:tcPr>
          <w:p w14:paraId="7B6E6725" w14:textId="77777777" w:rsidR="001476C1" w:rsidRPr="001476C1" w:rsidRDefault="001476C1" w:rsidP="001476C1">
            <w:pPr>
              <w:ind w:right="131"/>
              <w:jc w:val="center"/>
              <w:rPr>
                <w:rFonts w:ascii="Sakkal Majalla" w:eastAsia="Sakkal Majalla" w:hAnsi="Sakkal Majalla" w:cs="Sakkal Majalla"/>
                <w:color w:val="000000"/>
                <w:sz w:val="28"/>
              </w:rPr>
            </w:pPr>
            <w:r w:rsidRPr="001476C1">
              <w:rPr>
                <w:rFonts w:ascii="Sakkal Majalla" w:eastAsia="Sakkal Majalla" w:hAnsi="Sakkal Majalla" w:cs="Sakkal Majalla"/>
                <w:color w:val="000000"/>
                <w:sz w:val="28"/>
              </w:rPr>
              <w:t>Tunisia (in the regional office)</w:t>
            </w:r>
          </w:p>
        </w:tc>
        <w:tc>
          <w:tcPr>
            <w:tcW w:w="2907" w:type="dxa"/>
            <w:tcBorders>
              <w:top w:val="single" w:sz="6" w:space="0" w:color="000000"/>
              <w:left w:val="single" w:sz="6" w:space="0" w:color="000000"/>
              <w:bottom w:val="single" w:sz="6" w:space="0" w:color="000000"/>
              <w:right w:val="single" w:sz="4" w:space="0" w:color="000000"/>
            </w:tcBorders>
            <w:vAlign w:val="center"/>
          </w:tcPr>
          <w:p w14:paraId="5577DED1" w14:textId="77777777" w:rsidR="001476C1" w:rsidRPr="001476C1" w:rsidRDefault="001476C1" w:rsidP="001476C1">
            <w:pPr>
              <w:bidi/>
              <w:ind w:right="127"/>
              <w:jc w:val="right"/>
              <w:rPr>
                <w:rFonts w:ascii="Sakkal Majalla" w:eastAsia="Sakkal Majalla" w:hAnsi="Sakkal Majalla" w:cs="Sakkal Majalla"/>
                <w:color w:val="000000"/>
                <w:sz w:val="28"/>
              </w:rPr>
            </w:pPr>
            <w:r w:rsidRPr="001476C1">
              <w:rPr>
                <w:rFonts w:ascii="Sakkal Majalla" w:eastAsia="Sakkal Majalla" w:hAnsi="Sakkal Majalla" w:cs="Sakkal Majalla"/>
                <w:color w:val="000000"/>
                <w:sz w:val="28"/>
              </w:rPr>
              <w:t>Association support and development management</w:t>
            </w:r>
          </w:p>
        </w:tc>
        <w:tc>
          <w:tcPr>
            <w:tcW w:w="2812" w:type="dxa"/>
            <w:tcBorders>
              <w:top w:val="single" w:sz="6" w:space="0" w:color="000000"/>
              <w:left w:val="single" w:sz="4" w:space="0" w:color="000000"/>
              <w:bottom w:val="single" w:sz="6" w:space="0" w:color="000000"/>
              <w:right w:val="single" w:sz="6" w:space="0" w:color="000000"/>
            </w:tcBorders>
            <w:vAlign w:val="center"/>
          </w:tcPr>
          <w:p w14:paraId="72ABD2D0" w14:textId="77777777" w:rsidR="001476C1" w:rsidRPr="001476C1" w:rsidRDefault="001476C1" w:rsidP="001476C1">
            <w:pPr>
              <w:bidi/>
              <w:ind w:right="190"/>
              <w:jc w:val="right"/>
              <w:rPr>
                <w:rFonts w:ascii="Sakkal Majalla" w:eastAsia="Sakkal Majalla" w:hAnsi="Sakkal Majalla" w:cs="Sakkal Majalla"/>
                <w:color w:val="000000"/>
                <w:sz w:val="28"/>
              </w:rPr>
            </w:pPr>
            <w:r w:rsidRPr="001476C1">
              <w:rPr>
                <w:rFonts w:ascii="Sakkal Majalla" w:eastAsia="Sakkal Majalla" w:hAnsi="Sakkal Majalla" w:cs="Sakkal Majalla"/>
                <w:color w:val="000000"/>
                <w:sz w:val="28"/>
              </w:rPr>
              <w:t>Director of Support and Development of Member Associations</w:t>
            </w:r>
          </w:p>
        </w:tc>
      </w:tr>
    </w:tbl>
    <w:p w14:paraId="15AFBE3D" w14:textId="77777777" w:rsidR="001476C1" w:rsidRDefault="001476C1" w:rsidP="001476C1"/>
    <w:p w14:paraId="1221D745" w14:textId="77777777" w:rsidR="001476C1" w:rsidRDefault="001476C1" w:rsidP="00501687">
      <w:pPr>
        <w:pStyle w:val="ListParagraph"/>
        <w:numPr>
          <w:ilvl w:val="0"/>
          <w:numId w:val="7"/>
        </w:numPr>
        <w:spacing w:line="276" w:lineRule="auto"/>
        <w:rPr>
          <w:rFonts w:asciiTheme="majorBidi" w:hAnsiTheme="majorBidi" w:cstheme="majorBidi"/>
          <w:sz w:val="24"/>
          <w:szCs w:val="24"/>
        </w:rPr>
      </w:pPr>
      <w:r w:rsidRPr="00501687">
        <w:rPr>
          <w:rFonts w:asciiTheme="majorBidi" w:hAnsiTheme="majorBidi" w:cstheme="majorBidi"/>
          <w:b/>
          <w:bCs/>
          <w:sz w:val="24"/>
          <w:szCs w:val="24"/>
        </w:rPr>
        <w:t>Introduction:</w:t>
      </w:r>
      <w:r w:rsidRPr="00501687">
        <w:rPr>
          <w:rFonts w:asciiTheme="majorBidi" w:hAnsiTheme="majorBidi" w:cstheme="majorBidi"/>
          <w:sz w:val="24"/>
          <w:szCs w:val="24"/>
        </w:rPr>
        <w:t xml:space="preserve"> The above-mentioned regional project aims to improve family health and reduce maternal mortality rates in four Arab countries (Sudan, Mauritania, Libya, Tunisia). It also aims to increase the participation of women and youth in these countries by enabling their access to income-generating activities to enhance their economic and social well-being, contributing to the achievement of Sustainable Development Goals (SDGs). The project will be implemented over two years.</w:t>
      </w:r>
    </w:p>
    <w:p w14:paraId="374C32E1" w14:textId="77777777" w:rsidR="00501687" w:rsidRPr="00501687" w:rsidRDefault="00501687" w:rsidP="00501687">
      <w:pPr>
        <w:pStyle w:val="ListParagraph"/>
        <w:spacing w:line="276" w:lineRule="auto"/>
        <w:rPr>
          <w:rFonts w:asciiTheme="majorBidi" w:hAnsiTheme="majorBidi" w:cstheme="majorBidi"/>
          <w:sz w:val="24"/>
          <w:szCs w:val="24"/>
        </w:rPr>
      </w:pPr>
    </w:p>
    <w:p w14:paraId="0148C027" w14:textId="77777777" w:rsidR="001476C1" w:rsidRPr="00501687" w:rsidRDefault="001476C1" w:rsidP="00501687">
      <w:pPr>
        <w:pStyle w:val="ListParagraph"/>
        <w:numPr>
          <w:ilvl w:val="0"/>
          <w:numId w:val="7"/>
        </w:numPr>
        <w:spacing w:line="276" w:lineRule="auto"/>
        <w:jc w:val="both"/>
        <w:rPr>
          <w:rFonts w:asciiTheme="majorBidi" w:hAnsiTheme="majorBidi" w:cstheme="majorBidi"/>
          <w:sz w:val="24"/>
          <w:szCs w:val="24"/>
        </w:rPr>
      </w:pPr>
      <w:r w:rsidRPr="00501687">
        <w:rPr>
          <w:rFonts w:asciiTheme="majorBidi" w:hAnsiTheme="majorBidi" w:cstheme="majorBidi"/>
          <w:b/>
          <w:bCs/>
          <w:sz w:val="24"/>
          <w:szCs w:val="24"/>
        </w:rPr>
        <w:t>Purpose of the Position:</w:t>
      </w:r>
      <w:r w:rsidRPr="00501687">
        <w:rPr>
          <w:rFonts w:asciiTheme="majorBidi" w:hAnsiTheme="majorBidi" w:cstheme="majorBidi"/>
          <w:sz w:val="24"/>
          <w:szCs w:val="24"/>
        </w:rPr>
        <w:t xml:space="preserve"> The purpose is to implement all project activities according to the project plan and timeline to achieve the regional project's indicators and outputs. This includes ensuring quality, efficiency, and effectiveness, achieving the desired developmental impact through monitoring, evaluation, and report preparation. It also involves building strong and collaborative working relationships with all project partners and stakeholders, in addition to ensuring compliance with the laws, procedures, and policies of the project's funding entities. The Project Manager will be responsible for executing the tasks and responsibilities outlined below.</w:t>
      </w:r>
    </w:p>
    <w:p w14:paraId="5F00468C" w14:textId="77777777" w:rsidR="00641EAC" w:rsidRDefault="00641EAC" w:rsidP="00641EAC">
      <w:pPr>
        <w:spacing w:line="276" w:lineRule="auto"/>
        <w:jc w:val="both"/>
        <w:rPr>
          <w:rFonts w:asciiTheme="majorBidi" w:hAnsiTheme="majorBidi" w:cstheme="majorBidi"/>
          <w:sz w:val="24"/>
          <w:szCs w:val="24"/>
        </w:rPr>
      </w:pPr>
    </w:p>
    <w:p w14:paraId="289F5369" w14:textId="77777777" w:rsidR="00641EAC" w:rsidRDefault="00641EAC" w:rsidP="00641EAC">
      <w:pPr>
        <w:spacing w:line="276" w:lineRule="auto"/>
        <w:jc w:val="both"/>
        <w:rPr>
          <w:rFonts w:asciiTheme="majorBidi" w:hAnsiTheme="majorBidi" w:cstheme="majorBidi"/>
          <w:sz w:val="24"/>
          <w:szCs w:val="24"/>
        </w:rPr>
      </w:pPr>
    </w:p>
    <w:p w14:paraId="034FAD54" w14:textId="77777777" w:rsidR="00641EAC" w:rsidRPr="00641EAC" w:rsidRDefault="00641EAC" w:rsidP="00641EAC">
      <w:pPr>
        <w:spacing w:line="276" w:lineRule="auto"/>
        <w:jc w:val="both"/>
        <w:rPr>
          <w:rFonts w:asciiTheme="majorBidi" w:hAnsiTheme="majorBidi" w:cstheme="majorBidi"/>
          <w:sz w:val="24"/>
          <w:szCs w:val="24"/>
        </w:rPr>
      </w:pPr>
    </w:p>
    <w:p w14:paraId="22B91C40" w14:textId="77777777" w:rsidR="001476C1" w:rsidRPr="00501687" w:rsidRDefault="001476C1" w:rsidP="00501687">
      <w:pPr>
        <w:pStyle w:val="ListParagraph"/>
        <w:numPr>
          <w:ilvl w:val="0"/>
          <w:numId w:val="6"/>
        </w:numPr>
        <w:rPr>
          <w:rFonts w:asciiTheme="majorBidi" w:hAnsiTheme="majorBidi" w:cstheme="majorBidi"/>
          <w:sz w:val="24"/>
          <w:szCs w:val="24"/>
        </w:rPr>
      </w:pPr>
      <w:r w:rsidRPr="00501687">
        <w:rPr>
          <w:rFonts w:asciiTheme="majorBidi" w:hAnsiTheme="majorBidi" w:cstheme="majorBidi"/>
          <w:b/>
          <w:bCs/>
          <w:sz w:val="24"/>
          <w:szCs w:val="24"/>
        </w:rPr>
        <w:t>Project Overview:</w:t>
      </w:r>
      <w:r w:rsidRPr="00501687">
        <w:rPr>
          <w:rFonts w:asciiTheme="majorBidi" w:hAnsiTheme="majorBidi" w:cstheme="majorBidi"/>
          <w:sz w:val="24"/>
          <w:szCs w:val="24"/>
        </w:rPr>
        <w:t xml:space="preserve"> The project elements include:</w:t>
      </w:r>
    </w:p>
    <w:p w14:paraId="327D8797" w14:textId="77777777" w:rsidR="001476C1" w:rsidRPr="00641EAC" w:rsidRDefault="001476C1" w:rsidP="00641EAC">
      <w:pPr>
        <w:numPr>
          <w:ilvl w:val="0"/>
          <w:numId w:val="1"/>
        </w:numPr>
        <w:jc w:val="both"/>
        <w:rPr>
          <w:rFonts w:asciiTheme="majorBidi" w:hAnsiTheme="majorBidi" w:cstheme="majorBidi"/>
          <w:sz w:val="24"/>
          <w:szCs w:val="24"/>
        </w:rPr>
      </w:pPr>
      <w:r w:rsidRPr="00641EAC">
        <w:rPr>
          <w:rFonts w:asciiTheme="majorBidi" w:hAnsiTheme="majorBidi" w:cstheme="majorBidi"/>
          <w:sz w:val="24"/>
          <w:szCs w:val="24"/>
        </w:rPr>
        <w:t>Developing and adapting the health system and enhancing the qualifications of a network of community health workers, providing comprehensive family health services, and reducing maternal deaths.</w:t>
      </w:r>
    </w:p>
    <w:p w14:paraId="14C76926" w14:textId="77777777" w:rsidR="001476C1" w:rsidRPr="00641EAC" w:rsidRDefault="001476C1" w:rsidP="00641EAC">
      <w:pPr>
        <w:numPr>
          <w:ilvl w:val="0"/>
          <w:numId w:val="1"/>
        </w:numPr>
        <w:jc w:val="both"/>
        <w:rPr>
          <w:rFonts w:asciiTheme="majorBidi" w:hAnsiTheme="majorBidi" w:cstheme="majorBidi"/>
          <w:sz w:val="24"/>
          <w:szCs w:val="24"/>
        </w:rPr>
      </w:pPr>
      <w:r w:rsidRPr="00641EAC">
        <w:rPr>
          <w:rFonts w:asciiTheme="majorBidi" w:hAnsiTheme="majorBidi" w:cstheme="majorBidi"/>
          <w:sz w:val="24"/>
          <w:szCs w:val="24"/>
        </w:rPr>
        <w:t>Building the capacity of relevant entities to effectively link maternal and child health, economic empowerment, and social empowerment for women and youth.</w:t>
      </w:r>
    </w:p>
    <w:p w14:paraId="4119A09C" w14:textId="77777777" w:rsidR="00641EAC" w:rsidRDefault="001476C1" w:rsidP="00501687">
      <w:pPr>
        <w:numPr>
          <w:ilvl w:val="0"/>
          <w:numId w:val="1"/>
        </w:numPr>
        <w:jc w:val="both"/>
        <w:rPr>
          <w:rFonts w:asciiTheme="majorBidi" w:hAnsiTheme="majorBidi" w:cstheme="majorBidi"/>
          <w:sz w:val="24"/>
          <w:szCs w:val="24"/>
        </w:rPr>
      </w:pPr>
      <w:r w:rsidRPr="00641EAC">
        <w:rPr>
          <w:rFonts w:asciiTheme="majorBidi" w:hAnsiTheme="majorBidi" w:cstheme="majorBidi"/>
          <w:sz w:val="24"/>
          <w:szCs w:val="24"/>
        </w:rPr>
        <w:t>Increasing the educational and cultural levels of women, youth, and marginalized groups through information exchange and knowledge dissemination for better employment opportunities.</w:t>
      </w:r>
    </w:p>
    <w:p w14:paraId="0F33574B" w14:textId="77777777" w:rsidR="00501687" w:rsidRPr="00501687" w:rsidRDefault="00501687" w:rsidP="00501687">
      <w:pPr>
        <w:ind w:left="720"/>
        <w:jc w:val="both"/>
        <w:rPr>
          <w:rFonts w:asciiTheme="majorBidi" w:hAnsiTheme="majorBidi" w:cstheme="majorBidi"/>
          <w:sz w:val="24"/>
          <w:szCs w:val="24"/>
        </w:rPr>
      </w:pPr>
    </w:p>
    <w:p w14:paraId="3FA88AD3" w14:textId="77777777" w:rsidR="001476C1" w:rsidRPr="00501687" w:rsidRDefault="001476C1" w:rsidP="00501687">
      <w:pPr>
        <w:pStyle w:val="ListParagraph"/>
        <w:numPr>
          <w:ilvl w:val="0"/>
          <w:numId w:val="5"/>
        </w:numPr>
        <w:spacing w:line="276" w:lineRule="auto"/>
        <w:jc w:val="both"/>
        <w:rPr>
          <w:rFonts w:asciiTheme="majorBidi" w:hAnsiTheme="majorBidi" w:cstheme="majorBidi"/>
          <w:sz w:val="24"/>
          <w:szCs w:val="24"/>
        </w:rPr>
      </w:pPr>
      <w:r w:rsidRPr="00501687">
        <w:rPr>
          <w:rFonts w:asciiTheme="majorBidi" w:hAnsiTheme="majorBidi" w:cstheme="majorBidi"/>
          <w:b/>
          <w:bCs/>
          <w:sz w:val="24"/>
          <w:szCs w:val="24"/>
        </w:rPr>
        <w:t>Project Implementation:</w:t>
      </w:r>
      <w:r w:rsidRPr="00501687">
        <w:rPr>
          <w:rFonts w:asciiTheme="majorBidi" w:hAnsiTheme="majorBidi" w:cstheme="majorBidi"/>
          <w:sz w:val="24"/>
          <w:szCs w:val="24"/>
        </w:rPr>
        <w:t xml:space="preserve"> The project will be implemented by the International Planned Parenthood Federation (IPPF), Regional Office for the Arab World, based in Tunisia (</w:t>
      </w:r>
      <w:hyperlink r:id="rId8" w:tgtFrame="_new" w:history="1">
        <w:r w:rsidRPr="00501687">
          <w:rPr>
            <w:rStyle w:val="Hyperlink"/>
            <w:rFonts w:asciiTheme="majorBidi" w:hAnsiTheme="majorBidi" w:cstheme="majorBidi"/>
            <w:sz w:val="24"/>
            <w:szCs w:val="24"/>
          </w:rPr>
          <w:t>https://www.ippf.org/countries/tunisia</w:t>
        </w:r>
      </w:hyperlink>
      <w:r w:rsidRPr="00501687">
        <w:rPr>
          <w:rFonts w:asciiTheme="majorBidi" w:hAnsiTheme="majorBidi" w:cstheme="majorBidi"/>
          <w:sz w:val="24"/>
          <w:szCs w:val="24"/>
        </w:rPr>
        <w:t>). Four civil society organizations, members of IPPF, will implement the project in each of the four countries (Sudan, Mauritania, Libya, Tunisia). The project is financially supported by the Arab Fund for Economic and Social Development (</w:t>
      </w:r>
      <w:hyperlink r:id="rId9" w:tgtFrame="_new" w:history="1">
        <w:r w:rsidRPr="00501687">
          <w:rPr>
            <w:rStyle w:val="Hyperlink"/>
            <w:rFonts w:asciiTheme="majorBidi" w:hAnsiTheme="majorBidi" w:cstheme="majorBidi"/>
            <w:sz w:val="24"/>
            <w:szCs w:val="24"/>
          </w:rPr>
          <w:t>https://www.arabfund.org/default.aspx?pageId=45</w:t>
        </w:r>
      </w:hyperlink>
      <w:r w:rsidRPr="00501687">
        <w:rPr>
          <w:rFonts w:asciiTheme="majorBidi" w:hAnsiTheme="majorBidi" w:cstheme="majorBidi"/>
          <w:sz w:val="24"/>
          <w:szCs w:val="24"/>
        </w:rPr>
        <w:t>), headquartered in Kuwait.</w:t>
      </w:r>
    </w:p>
    <w:p w14:paraId="3FE28B6E" w14:textId="77777777" w:rsidR="00641EAC" w:rsidRPr="00641EAC" w:rsidRDefault="00641EAC" w:rsidP="00641EAC">
      <w:pPr>
        <w:spacing w:line="276" w:lineRule="auto"/>
        <w:jc w:val="both"/>
        <w:rPr>
          <w:rFonts w:asciiTheme="majorBidi" w:hAnsiTheme="majorBidi" w:cstheme="majorBidi"/>
          <w:sz w:val="24"/>
          <w:szCs w:val="24"/>
        </w:rPr>
      </w:pPr>
    </w:p>
    <w:p w14:paraId="710BDF70" w14:textId="77777777" w:rsidR="001476C1" w:rsidRPr="00501687" w:rsidRDefault="001476C1" w:rsidP="00501687">
      <w:pPr>
        <w:pStyle w:val="ListParagraph"/>
        <w:numPr>
          <w:ilvl w:val="0"/>
          <w:numId w:val="4"/>
        </w:numPr>
        <w:rPr>
          <w:rFonts w:asciiTheme="majorBidi" w:hAnsiTheme="majorBidi" w:cstheme="majorBidi"/>
          <w:sz w:val="24"/>
          <w:szCs w:val="24"/>
        </w:rPr>
      </w:pPr>
      <w:r w:rsidRPr="00501687">
        <w:rPr>
          <w:rFonts w:asciiTheme="majorBidi" w:hAnsiTheme="majorBidi" w:cstheme="majorBidi"/>
          <w:b/>
          <w:bCs/>
          <w:sz w:val="24"/>
          <w:szCs w:val="24"/>
        </w:rPr>
        <w:t>Tasks and Responsibilities:</w:t>
      </w:r>
      <w:r w:rsidRPr="00501687">
        <w:rPr>
          <w:rFonts w:asciiTheme="majorBidi" w:hAnsiTheme="majorBidi" w:cstheme="majorBidi"/>
          <w:sz w:val="24"/>
          <w:szCs w:val="24"/>
        </w:rPr>
        <w:t xml:space="preserve"> The Project Manager will undertake the tasks and responsibilities outlined below, in full coordination with the union.</w:t>
      </w:r>
    </w:p>
    <w:p w14:paraId="6F87BBC7" w14:textId="77777777" w:rsidR="001476C1" w:rsidRPr="00501687" w:rsidRDefault="001476C1" w:rsidP="001476C1">
      <w:pPr>
        <w:rPr>
          <w:rFonts w:asciiTheme="majorBidi" w:hAnsiTheme="majorBidi" w:cstheme="majorBidi"/>
          <w:i/>
          <w:iCs/>
          <w:sz w:val="24"/>
          <w:szCs w:val="24"/>
        </w:rPr>
      </w:pPr>
      <w:r w:rsidRPr="00501687">
        <w:rPr>
          <w:rFonts w:asciiTheme="majorBidi" w:hAnsiTheme="majorBidi" w:cstheme="majorBidi"/>
          <w:i/>
          <w:iCs/>
          <w:sz w:val="24"/>
          <w:szCs w:val="24"/>
        </w:rPr>
        <w:t xml:space="preserve">1. </w:t>
      </w:r>
      <w:r w:rsidRPr="00501687">
        <w:rPr>
          <w:rFonts w:asciiTheme="majorBidi" w:hAnsiTheme="majorBidi" w:cstheme="majorBidi"/>
          <w:i/>
          <w:iCs/>
          <w:sz w:val="24"/>
          <w:szCs w:val="24"/>
          <w:u w:val="single"/>
        </w:rPr>
        <w:t>Project Planning and Implementation:</w:t>
      </w:r>
    </w:p>
    <w:p w14:paraId="453BB74E" w14:textId="77777777" w:rsidR="001476C1" w:rsidRPr="00641EAC" w:rsidRDefault="001476C1" w:rsidP="00641EAC">
      <w:pPr>
        <w:jc w:val="both"/>
        <w:rPr>
          <w:rFonts w:asciiTheme="majorBidi" w:hAnsiTheme="majorBidi" w:cstheme="majorBidi"/>
          <w:sz w:val="24"/>
          <w:szCs w:val="24"/>
        </w:rPr>
      </w:pPr>
      <w:r w:rsidRPr="00641EAC">
        <w:rPr>
          <w:rFonts w:asciiTheme="majorBidi" w:hAnsiTheme="majorBidi" w:cstheme="majorBidi"/>
          <w:sz w:val="24"/>
          <w:szCs w:val="24"/>
        </w:rPr>
        <w:t xml:space="preserve">   - Adhere to all terms of the Memorandum of Understanding for the assistance (located between </w:t>
      </w:r>
      <w:r w:rsidR="00641EAC">
        <w:rPr>
          <w:rFonts w:asciiTheme="majorBidi" w:hAnsiTheme="majorBidi" w:cstheme="majorBidi"/>
          <w:sz w:val="24"/>
          <w:szCs w:val="24"/>
        </w:rPr>
        <w:t>AWRO</w:t>
      </w:r>
      <w:r w:rsidRPr="00641EAC">
        <w:rPr>
          <w:rFonts w:asciiTheme="majorBidi" w:hAnsiTheme="majorBidi" w:cstheme="majorBidi"/>
          <w:sz w:val="24"/>
          <w:szCs w:val="24"/>
        </w:rPr>
        <w:t xml:space="preserve"> and the Arab Fund).</w:t>
      </w:r>
    </w:p>
    <w:p w14:paraId="1EF40879" w14:textId="77777777" w:rsidR="001476C1" w:rsidRPr="00641EAC" w:rsidRDefault="001476C1" w:rsidP="00641EAC">
      <w:pPr>
        <w:jc w:val="both"/>
        <w:rPr>
          <w:rFonts w:asciiTheme="majorBidi" w:hAnsiTheme="majorBidi" w:cstheme="majorBidi"/>
          <w:sz w:val="24"/>
          <w:szCs w:val="24"/>
        </w:rPr>
      </w:pPr>
      <w:r w:rsidRPr="00641EAC">
        <w:rPr>
          <w:rFonts w:asciiTheme="majorBidi" w:hAnsiTheme="majorBidi" w:cstheme="majorBidi"/>
          <w:sz w:val="24"/>
          <w:szCs w:val="24"/>
        </w:rPr>
        <w:t xml:space="preserve">   - Develop a detailed plan for project implementation in line with the objectives and outputs specified in the project document.</w:t>
      </w:r>
    </w:p>
    <w:p w14:paraId="12F5DB55" w14:textId="77777777" w:rsidR="001476C1" w:rsidRPr="00641EAC" w:rsidRDefault="001476C1" w:rsidP="00641EAC">
      <w:pPr>
        <w:jc w:val="both"/>
        <w:rPr>
          <w:rFonts w:asciiTheme="majorBidi" w:hAnsiTheme="majorBidi" w:cstheme="majorBidi"/>
          <w:sz w:val="24"/>
          <w:szCs w:val="24"/>
        </w:rPr>
      </w:pPr>
      <w:r w:rsidRPr="00641EAC">
        <w:rPr>
          <w:rFonts w:asciiTheme="majorBidi" w:hAnsiTheme="majorBidi" w:cstheme="majorBidi"/>
          <w:sz w:val="24"/>
          <w:szCs w:val="24"/>
        </w:rPr>
        <w:t xml:space="preserve">   - Supervise the complete execution of the project, monitor all activities related to the associations in the project, ensure their activities are progressing correctly, within the allocated budget for each association, and guarantee project implementation within the specified timeframe according to the project schedule.</w:t>
      </w:r>
    </w:p>
    <w:p w14:paraId="7CEC0964" w14:textId="77777777" w:rsidR="001476C1" w:rsidRPr="00641EAC" w:rsidRDefault="001476C1" w:rsidP="00641EAC">
      <w:pPr>
        <w:jc w:val="both"/>
        <w:rPr>
          <w:rFonts w:asciiTheme="majorBidi" w:hAnsiTheme="majorBidi" w:cstheme="majorBidi"/>
          <w:sz w:val="24"/>
          <w:szCs w:val="24"/>
        </w:rPr>
      </w:pPr>
      <w:r w:rsidRPr="00641EAC">
        <w:rPr>
          <w:rFonts w:asciiTheme="majorBidi" w:hAnsiTheme="majorBidi" w:cstheme="majorBidi"/>
          <w:sz w:val="24"/>
          <w:szCs w:val="24"/>
        </w:rPr>
        <w:t xml:space="preserve">   - Contribute to presenting ideas and initiatives that improve the project's workflow and sustain project activities after the project duration.</w:t>
      </w:r>
    </w:p>
    <w:p w14:paraId="06314668" w14:textId="77777777" w:rsidR="00641EAC" w:rsidRDefault="001476C1" w:rsidP="00641EAC">
      <w:pPr>
        <w:jc w:val="both"/>
        <w:rPr>
          <w:rFonts w:asciiTheme="majorBidi" w:hAnsiTheme="majorBidi" w:cstheme="majorBidi"/>
          <w:sz w:val="24"/>
          <w:szCs w:val="24"/>
        </w:rPr>
      </w:pPr>
      <w:r w:rsidRPr="00641EAC">
        <w:rPr>
          <w:rFonts w:asciiTheme="majorBidi" w:hAnsiTheme="majorBidi" w:cstheme="majorBidi"/>
          <w:sz w:val="24"/>
          <w:szCs w:val="24"/>
        </w:rPr>
        <w:lastRenderedPageBreak/>
        <w:t xml:space="preserve">   - Review and audit the content of any materials to be produced within the project, such as reports, </w:t>
      </w:r>
      <w:r w:rsidR="00501687" w:rsidRPr="00641EAC">
        <w:rPr>
          <w:rFonts w:asciiTheme="majorBidi" w:hAnsiTheme="majorBidi" w:cstheme="majorBidi"/>
          <w:sz w:val="24"/>
          <w:szCs w:val="24"/>
        </w:rPr>
        <w:t>bro</w:t>
      </w:r>
      <w:r w:rsidR="00501687">
        <w:rPr>
          <w:rFonts w:asciiTheme="majorBidi" w:hAnsiTheme="majorBidi" w:cstheme="majorBidi"/>
          <w:sz w:val="24"/>
          <w:szCs w:val="24"/>
        </w:rPr>
        <w:t>chures, webinar</w:t>
      </w:r>
      <w:r w:rsidR="00641EAC">
        <w:rPr>
          <w:rFonts w:asciiTheme="majorBidi" w:hAnsiTheme="majorBidi" w:cstheme="majorBidi"/>
          <w:sz w:val="24"/>
          <w:szCs w:val="24"/>
        </w:rPr>
        <w:t>…</w:t>
      </w:r>
    </w:p>
    <w:p w14:paraId="2B66A7AC" w14:textId="77777777" w:rsidR="001476C1" w:rsidRPr="00641EAC" w:rsidRDefault="00641EAC" w:rsidP="00641EAC">
      <w:pPr>
        <w:jc w:val="both"/>
        <w:rPr>
          <w:rFonts w:asciiTheme="majorBidi" w:hAnsiTheme="majorBidi" w:cstheme="majorBidi"/>
          <w:sz w:val="24"/>
          <w:szCs w:val="24"/>
        </w:rPr>
      </w:pPr>
      <w:r w:rsidRPr="00641EAC">
        <w:rPr>
          <w:rFonts w:asciiTheme="majorBidi" w:hAnsiTheme="majorBidi" w:cstheme="majorBidi"/>
          <w:sz w:val="24"/>
          <w:szCs w:val="24"/>
          <w:u w:val="single"/>
        </w:rPr>
        <w:t>2.</w:t>
      </w:r>
      <w:r w:rsidR="001476C1" w:rsidRPr="00641EAC">
        <w:rPr>
          <w:rFonts w:asciiTheme="majorBidi" w:hAnsiTheme="majorBidi" w:cstheme="majorBidi"/>
          <w:sz w:val="24"/>
          <w:szCs w:val="24"/>
          <w:u w:val="single"/>
        </w:rPr>
        <w:t xml:space="preserve"> </w:t>
      </w:r>
      <w:r w:rsidR="001476C1" w:rsidRPr="00501687">
        <w:rPr>
          <w:rFonts w:asciiTheme="majorBidi" w:hAnsiTheme="majorBidi" w:cstheme="majorBidi"/>
          <w:i/>
          <w:iCs/>
          <w:sz w:val="24"/>
          <w:szCs w:val="24"/>
          <w:u w:val="single"/>
        </w:rPr>
        <w:t>Technical and Operational Support</w:t>
      </w:r>
      <w:r w:rsidR="001476C1" w:rsidRPr="00501687">
        <w:rPr>
          <w:rFonts w:asciiTheme="majorBidi" w:hAnsiTheme="majorBidi" w:cstheme="majorBidi"/>
          <w:i/>
          <w:iCs/>
          <w:sz w:val="24"/>
          <w:szCs w:val="24"/>
        </w:rPr>
        <w:t>:</w:t>
      </w:r>
    </w:p>
    <w:p w14:paraId="1C3B4B8D"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Support the capacities of associations to ensure alignment of their activities with the project's objectives and goals.</w:t>
      </w:r>
    </w:p>
    <w:p w14:paraId="29CE2070"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Provide expertise and guidance to the four participating associations, assisting them in improving the implementation of their activities according to the project's action plan.</w:t>
      </w:r>
    </w:p>
    <w:p w14:paraId="63BF35B6"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Assist in the preparation of financial and technical reports by these associations, ensuring compliance with procedures and laws related to contracts and procurement as per the Arab Fund's guidelines.</w:t>
      </w:r>
    </w:p>
    <w:p w14:paraId="397C7CD5"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Conduct periodic assessments to identify areas where associations need technical support and develop action plans to address and overcome these needs.</w:t>
      </w:r>
    </w:p>
    <w:p w14:paraId="77CDB890" w14:textId="77777777" w:rsidR="001476C1" w:rsidRPr="00641EAC" w:rsidRDefault="001476C1" w:rsidP="001476C1">
      <w:pPr>
        <w:rPr>
          <w:rFonts w:asciiTheme="majorBidi" w:hAnsiTheme="majorBidi" w:cstheme="majorBidi"/>
          <w:sz w:val="24"/>
          <w:szCs w:val="24"/>
        </w:rPr>
      </w:pPr>
    </w:p>
    <w:p w14:paraId="2A2E6D91" w14:textId="77777777" w:rsidR="001476C1" w:rsidRPr="00501687" w:rsidRDefault="00501687" w:rsidP="001476C1">
      <w:pPr>
        <w:rPr>
          <w:rFonts w:asciiTheme="majorBidi" w:hAnsiTheme="majorBidi" w:cstheme="majorBidi"/>
          <w:i/>
          <w:iCs/>
          <w:sz w:val="24"/>
          <w:szCs w:val="24"/>
          <w:u w:val="single"/>
        </w:rPr>
      </w:pPr>
      <w:r w:rsidRPr="00501687">
        <w:rPr>
          <w:rFonts w:asciiTheme="majorBidi" w:hAnsiTheme="majorBidi" w:cstheme="majorBidi"/>
          <w:i/>
          <w:iCs/>
          <w:sz w:val="24"/>
          <w:szCs w:val="24"/>
          <w:u w:val="single"/>
        </w:rPr>
        <w:t>3.</w:t>
      </w:r>
      <w:r w:rsidR="001476C1" w:rsidRPr="00501687">
        <w:rPr>
          <w:rFonts w:asciiTheme="majorBidi" w:hAnsiTheme="majorBidi" w:cstheme="majorBidi"/>
          <w:i/>
          <w:iCs/>
          <w:sz w:val="24"/>
          <w:szCs w:val="24"/>
          <w:u w:val="single"/>
        </w:rPr>
        <w:t xml:space="preserve"> Financial Management of the Project:</w:t>
      </w:r>
    </w:p>
    <w:p w14:paraId="522E13E3"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Manage the financial affairs of the project, including tracking expenses and preparing financial reports.</w:t>
      </w:r>
    </w:p>
    <w:p w14:paraId="4CBDDEDB"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Ensure compliance with financial regulations and procedures, adhering to the annual budget allocated for the project according to the regulations and laws of the funding entities, namely the Arab Fund and the International Planned Parenthood Federation.</w:t>
      </w:r>
    </w:p>
    <w:p w14:paraId="2B1B46E9"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Prepare draft requests for withdrawals for project expenses according to the procedures of the funding entities in the project.</w:t>
      </w:r>
    </w:p>
    <w:p w14:paraId="507C19D5" w14:textId="77777777" w:rsidR="001476C1" w:rsidRPr="00501687" w:rsidRDefault="001476C1" w:rsidP="001476C1">
      <w:pPr>
        <w:rPr>
          <w:rFonts w:asciiTheme="majorBidi" w:hAnsiTheme="majorBidi" w:cstheme="majorBidi"/>
          <w:sz w:val="24"/>
          <w:szCs w:val="24"/>
          <w:u w:val="single"/>
        </w:rPr>
      </w:pPr>
    </w:p>
    <w:p w14:paraId="43F7DB44" w14:textId="77777777" w:rsidR="001476C1" w:rsidRPr="00501687" w:rsidRDefault="001476C1" w:rsidP="001476C1">
      <w:pPr>
        <w:rPr>
          <w:rFonts w:asciiTheme="majorBidi" w:hAnsiTheme="majorBidi" w:cstheme="majorBidi"/>
          <w:i/>
          <w:iCs/>
          <w:sz w:val="24"/>
          <w:szCs w:val="24"/>
          <w:u w:val="single"/>
        </w:rPr>
      </w:pPr>
      <w:r w:rsidRPr="00501687">
        <w:rPr>
          <w:rFonts w:asciiTheme="majorBidi" w:hAnsiTheme="majorBidi" w:cstheme="majorBidi"/>
          <w:i/>
          <w:iCs/>
          <w:sz w:val="24"/>
          <w:szCs w:val="24"/>
          <w:u w:val="single"/>
        </w:rPr>
        <w:t>4. Quality Monitoring of Project Activities and Outputs:</w:t>
      </w:r>
    </w:p>
    <w:p w14:paraId="16A3A635"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Efficiently manage, monitor, and execute project activities with a focus on the quality of activities and developmental impact at the local level for each association and at the project level for project outputs.</w:t>
      </w:r>
    </w:p>
    <w:p w14:paraId="1F2C0550"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Monitor and assess the quality of these activities, ensuring compliance with the high-quality standards agreed upon with the associations.</w:t>
      </w:r>
    </w:p>
    <w:p w14:paraId="76D4A188" w14:textId="77777777" w:rsidR="001476C1" w:rsidRPr="00501687" w:rsidRDefault="001476C1" w:rsidP="001476C1">
      <w:pPr>
        <w:rPr>
          <w:rFonts w:asciiTheme="majorBidi" w:hAnsiTheme="majorBidi" w:cstheme="majorBidi"/>
          <w:i/>
          <w:iCs/>
          <w:sz w:val="24"/>
          <w:szCs w:val="24"/>
        </w:rPr>
      </w:pPr>
    </w:p>
    <w:p w14:paraId="5645C595" w14:textId="77777777" w:rsidR="001476C1" w:rsidRPr="00501687" w:rsidRDefault="001476C1" w:rsidP="001476C1">
      <w:pPr>
        <w:rPr>
          <w:rFonts w:asciiTheme="majorBidi" w:hAnsiTheme="majorBidi" w:cstheme="majorBidi"/>
          <w:i/>
          <w:iCs/>
          <w:sz w:val="24"/>
          <w:szCs w:val="24"/>
          <w:u w:val="single"/>
        </w:rPr>
      </w:pPr>
      <w:r w:rsidRPr="00501687">
        <w:rPr>
          <w:rFonts w:asciiTheme="majorBidi" w:hAnsiTheme="majorBidi" w:cstheme="majorBidi"/>
          <w:i/>
          <w:iCs/>
          <w:sz w:val="24"/>
          <w:szCs w:val="24"/>
          <w:u w:val="single"/>
        </w:rPr>
        <w:t>5. Support and Oversight of Procurement and Tendering Procedures:</w:t>
      </w:r>
    </w:p>
    <w:p w14:paraId="4DB9C39D"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Assist the four participating associations in the project in adhering to the rules and regulations of the Arab Fund, as well as the procedures followed by the International Planned Parenthood Federation in purchasing and tendering processes for goods and services implemented by these associations.</w:t>
      </w:r>
    </w:p>
    <w:p w14:paraId="6A9239BF" w14:textId="77777777" w:rsidR="00D75303"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lastRenderedPageBreak/>
        <w:t xml:space="preserve">   - Monitor and ensure transparency and competition in procurement operations and approval of tenders by associations in accordance with their allocated budgets.chures, posters, banners, and also review training materials used for project training activities.</w:t>
      </w:r>
    </w:p>
    <w:p w14:paraId="06BE3AD1" w14:textId="77777777" w:rsidR="00501687" w:rsidRPr="00501687" w:rsidRDefault="00501687" w:rsidP="00501687">
      <w:pPr>
        <w:jc w:val="both"/>
        <w:rPr>
          <w:rFonts w:asciiTheme="majorBidi" w:hAnsiTheme="majorBidi" w:cstheme="majorBidi"/>
          <w:i/>
          <w:iCs/>
          <w:sz w:val="24"/>
          <w:szCs w:val="24"/>
        </w:rPr>
      </w:pPr>
    </w:p>
    <w:p w14:paraId="4AE32304" w14:textId="77777777" w:rsidR="001476C1" w:rsidRPr="00501687" w:rsidRDefault="001476C1" w:rsidP="001476C1">
      <w:pPr>
        <w:rPr>
          <w:rFonts w:asciiTheme="majorBidi" w:hAnsiTheme="majorBidi" w:cstheme="majorBidi"/>
          <w:i/>
          <w:iCs/>
          <w:sz w:val="24"/>
          <w:szCs w:val="24"/>
          <w:u w:val="single"/>
        </w:rPr>
      </w:pPr>
      <w:r w:rsidRPr="00501687">
        <w:rPr>
          <w:rFonts w:asciiTheme="majorBidi" w:hAnsiTheme="majorBidi" w:cstheme="majorBidi"/>
          <w:i/>
          <w:iCs/>
          <w:sz w:val="24"/>
          <w:szCs w:val="24"/>
          <w:u w:val="single"/>
        </w:rPr>
        <w:t>6. Report Preparation and Documentation of Lessons Learned:</w:t>
      </w:r>
    </w:p>
    <w:p w14:paraId="06C3280C"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Prepare comprehensive quarterly and annual technical and financial reports based on reports received from the associations.</w:t>
      </w:r>
    </w:p>
    <w:p w14:paraId="07E414CD" w14:textId="77777777" w:rsidR="001476C1" w:rsidRPr="00641EAC" w:rsidRDefault="001476C1" w:rsidP="00501687">
      <w:pPr>
        <w:jc w:val="both"/>
        <w:rPr>
          <w:rFonts w:asciiTheme="majorBidi" w:hAnsiTheme="majorBidi" w:cstheme="majorBidi"/>
          <w:sz w:val="24"/>
          <w:szCs w:val="24"/>
        </w:rPr>
      </w:pPr>
      <w:r w:rsidRPr="00641EAC">
        <w:rPr>
          <w:rFonts w:asciiTheme="majorBidi" w:hAnsiTheme="majorBidi" w:cstheme="majorBidi"/>
          <w:sz w:val="24"/>
          <w:szCs w:val="24"/>
        </w:rPr>
        <w:t xml:space="preserve">   - Focus reports on project outputs, impact assessment, documentation of experiences, success stories, and lessons learned. Highlight best practices utilized by the associations during project activities.</w:t>
      </w:r>
    </w:p>
    <w:p w14:paraId="53FEB80A" w14:textId="77777777" w:rsidR="001476C1" w:rsidRPr="00641EAC" w:rsidRDefault="001476C1" w:rsidP="001476C1">
      <w:pPr>
        <w:rPr>
          <w:rFonts w:asciiTheme="majorBidi" w:hAnsiTheme="majorBidi" w:cstheme="majorBidi"/>
          <w:sz w:val="24"/>
          <w:szCs w:val="24"/>
        </w:rPr>
      </w:pPr>
    </w:p>
    <w:p w14:paraId="6DE740FB" w14:textId="77777777" w:rsidR="001476C1" w:rsidRPr="00501687" w:rsidRDefault="001476C1" w:rsidP="001476C1">
      <w:pPr>
        <w:rPr>
          <w:rFonts w:asciiTheme="majorBidi" w:hAnsiTheme="majorBidi" w:cstheme="majorBidi"/>
          <w:i/>
          <w:iCs/>
          <w:sz w:val="24"/>
          <w:szCs w:val="24"/>
          <w:u w:val="single"/>
        </w:rPr>
      </w:pPr>
      <w:r w:rsidRPr="00501687">
        <w:rPr>
          <w:rFonts w:asciiTheme="majorBidi" w:hAnsiTheme="majorBidi" w:cstheme="majorBidi"/>
          <w:i/>
          <w:iCs/>
          <w:sz w:val="24"/>
          <w:szCs w:val="24"/>
          <w:u w:val="single"/>
        </w:rPr>
        <w:t>7. Capacity Building and Support for Networking and Sustainability:</w:t>
      </w:r>
    </w:p>
    <w:p w14:paraId="5BB4C5DB" w14:textId="77777777" w:rsidR="001476C1" w:rsidRPr="00641EAC"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Build the capacities of associations, enabling them to implement their activities more efficiently, effectively, and sustainably.</w:t>
      </w:r>
    </w:p>
    <w:p w14:paraId="41175952" w14:textId="77777777" w:rsidR="001476C1" w:rsidRPr="00641EAC"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Facilitate and encourage associations to exchange knowledge, share their experiences and success stories, and disseminate best practices during project implementation.</w:t>
      </w:r>
    </w:p>
    <w:p w14:paraId="37CA74CF" w14:textId="77777777" w:rsidR="001476C1" w:rsidRPr="00641EAC"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Supervise the development and training of associations and the training activities planned for the project.</w:t>
      </w:r>
    </w:p>
    <w:p w14:paraId="6CEFF0C1" w14:textId="77777777" w:rsidR="001476C1" w:rsidRPr="00641EAC"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Motivate, communicate, and foster effective collaboration between associations, conducting field visits to facilitate effective networking among them and with official institutions.</w:t>
      </w:r>
    </w:p>
    <w:p w14:paraId="4BF407DC" w14:textId="77777777" w:rsidR="001476C1" w:rsidRPr="00641EAC"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Identify the elements necessary to ensure the sustainability of project activities after its completion.</w:t>
      </w:r>
    </w:p>
    <w:p w14:paraId="6BDE648D" w14:textId="77777777" w:rsidR="001476C1"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Coordinate and build strong relationships with all stakeholders in the project to achieve impact and effective response to project implementation, including government entities and local organizations in the four countries where the project is being implemented.</w:t>
      </w:r>
    </w:p>
    <w:p w14:paraId="4DC46910" w14:textId="77777777" w:rsidR="00501687" w:rsidRPr="00641EAC" w:rsidRDefault="00501687" w:rsidP="00501687">
      <w:pPr>
        <w:rPr>
          <w:rFonts w:asciiTheme="majorBidi" w:hAnsiTheme="majorBidi" w:cstheme="majorBidi"/>
          <w:sz w:val="24"/>
          <w:szCs w:val="24"/>
        </w:rPr>
      </w:pPr>
    </w:p>
    <w:p w14:paraId="02FF5DC3" w14:textId="77777777" w:rsidR="00501687" w:rsidRPr="00501687" w:rsidRDefault="001476C1" w:rsidP="00501687">
      <w:pPr>
        <w:rPr>
          <w:rFonts w:asciiTheme="majorBidi" w:hAnsiTheme="majorBidi" w:cstheme="majorBidi"/>
          <w:i/>
          <w:iCs/>
          <w:sz w:val="24"/>
          <w:szCs w:val="24"/>
          <w:u w:val="single"/>
        </w:rPr>
      </w:pPr>
      <w:r w:rsidRPr="00501687">
        <w:rPr>
          <w:rFonts w:asciiTheme="majorBidi" w:hAnsiTheme="majorBidi" w:cstheme="majorBidi"/>
          <w:i/>
          <w:iCs/>
          <w:sz w:val="24"/>
          <w:szCs w:val="24"/>
          <w:u w:val="single"/>
        </w:rPr>
        <w:t>8. Risk Management:</w:t>
      </w:r>
    </w:p>
    <w:p w14:paraId="19BCB83E" w14:textId="77777777" w:rsidR="001476C1" w:rsidRPr="00641EAC"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Identify potential risks and challenges that may affect the project's success and develop strategies to mitigate these risks.</w:t>
      </w:r>
    </w:p>
    <w:p w14:paraId="77F4D10E" w14:textId="77777777" w:rsidR="001476C1" w:rsidRPr="00641EAC" w:rsidRDefault="001476C1" w:rsidP="00A324D9">
      <w:pPr>
        <w:jc w:val="both"/>
        <w:rPr>
          <w:rFonts w:asciiTheme="majorBidi" w:hAnsiTheme="majorBidi" w:cstheme="majorBidi"/>
          <w:sz w:val="24"/>
          <w:szCs w:val="24"/>
        </w:rPr>
      </w:pPr>
      <w:r w:rsidRPr="00641EAC">
        <w:rPr>
          <w:rFonts w:asciiTheme="majorBidi" w:hAnsiTheme="majorBidi" w:cstheme="majorBidi"/>
          <w:sz w:val="24"/>
          <w:szCs w:val="24"/>
        </w:rPr>
        <w:t xml:space="preserve">   - Ensure compliance with procedures and laws related to donor agencies and the requirements of the project's goals and activities.</w:t>
      </w:r>
    </w:p>
    <w:p w14:paraId="0604EF37" w14:textId="77777777" w:rsidR="001476C1" w:rsidRDefault="001476C1" w:rsidP="001476C1">
      <w:pPr>
        <w:rPr>
          <w:rFonts w:asciiTheme="majorBidi" w:hAnsiTheme="majorBidi" w:cstheme="majorBidi"/>
          <w:b/>
          <w:bCs/>
          <w:sz w:val="24"/>
          <w:szCs w:val="24"/>
        </w:rPr>
      </w:pPr>
    </w:p>
    <w:p w14:paraId="45451F6B" w14:textId="77777777" w:rsidR="00A324D9" w:rsidRDefault="00A324D9" w:rsidP="00A324D9">
      <w:pPr>
        <w:rPr>
          <w:rFonts w:asciiTheme="majorBidi" w:hAnsiTheme="majorBidi" w:cstheme="majorBidi"/>
          <w:b/>
          <w:bCs/>
          <w:sz w:val="24"/>
          <w:szCs w:val="24"/>
        </w:rPr>
      </w:pPr>
    </w:p>
    <w:p w14:paraId="3BEC9886" w14:textId="4A62A447" w:rsidR="001476C1" w:rsidRPr="00A324D9" w:rsidRDefault="001476C1" w:rsidP="00A324D9">
      <w:pPr>
        <w:pStyle w:val="ListParagraph"/>
        <w:numPr>
          <w:ilvl w:val="0"/>
          <w:numId w:val="4"/>
        </w:numPr>
        <w:rPr>
          <w:rFonts w:asciiTheme="majorBidi" w:hAnsiTheme="majorBidi" w:cstheme="majorBidi"/>
          <w:b/>
          <w:bCs/>
          <w:sz w:val="24"/>
          <w:szCs w:val="24"/>
        </w:rPr>
      </w:pPr>
      <w:r w:rsidRPr="00A324D9">
        <w:rPr>
          <w:rFonts w:asciiTheme="majorBidi" w:hAnsiTheme="majorBidi" w:cstheme="majorBidi"/>
          <w:b/>
          <w:bCs/>
          <w:sz w:val="24"/>
          <w:szCs w:val="24"/>
        </w:rPr>
        <w:lastRenderedPageBreak/>
        <w:t>Required Skills and Capabilities:</w:t>
      </w:r>
    </w:p>
    <w:p w14:paraId="7EA4167B"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Knowledge of development issues and the ability to measure and articulate the developmental impact of project outputs.</w:t>
      </w:r>
    </w:p>
    <w:p w14:paraId="77FF69A9"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Ability to prepare and write reports on developmental achievements in the project.</w:t>
      </w:r>
    </w:p>
    <w:p w14:paraId="1C8577B3"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Extract accurate conclusions and make informed decisions.</w:t>
      </w:r>
    </w:p>
    <w:p w14:paraId="474DD8E1"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Leadership, organizational, planning, and teamwork skills within a diverse team and create a positive work environment.</w:t>
      </w:r>
    </w:p>
    <w:p w14:paraId="10861B30"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Problem-solving and conflict resolution skills, with the ability to engage in dialogue to resolve issues.</w:t>
      </w:r>
    </w:p>
    <w:p w14:paraId="03CDC60D"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Anticipate obstacles and develop appropriate solutions.</w:t>
      </w:r>
    </w:p>
    <w:p w14:paraId="08338A63"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Gain the trust of all participants and partners.</w:t>
      </w:r>
    </w:p>
    <w:p w14:paraId="3C50AB24"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Experience in budget and cost management for project activities to achieve results within specified timelines.</w:t>
      </w:r>
    </w:p>
    <w:p w14:paraId="7DC2603D"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Personal and leadership skills for communication and negotiation.</w:t>
      </w:r>
    </w:p>
    <w:p w14:paraId="24F2EE09" w14:textId="77777777" w:rsidR="001476C1" w:rsidRPr="00641EAC" w:rsidRDefault="001476C1" w:rsidP="001476C1">
      <w:pPr>
        <w:rPr>
          <w:rFonts w:asciiTheme="majorBidi" w:hAnsiTheme="majorBidi" w:cstheme="majorBidi"/>
          <w:sz w:val="24"/>
          <w:szCs w:val="24"/>
        </w:rPr>
      </w:pPr>
      <w:r w:rsidRPr="00641EAC">
        <w:rPr>
          <w:rFonts w:asciiTheme="majorBidi" w:hAnsiTheme="majorBidi" w:cstheme="majorBidi"/>
          <w:sz w:val="24"/>
          <w:szCs w:val="24"/>
        </w:rPr>
        <w:t xml:space="preserve">   - Proficiency in computer systems and programs such as Excel, Word, PowerPoint, etc.</w:t>
      </w:r>
    </w:p>
    <w:p w14:paraId="28FD3B93" w14:textId="2627E8D4" w:rsidR="00A324D9" w:rsidRPr="00641EAC" w:rsidRDefault="001476C1" w:rsidP="00A324D9">
      <w:pPr>
        <w:rPr>
          <w:rFonts w:asciiTheme="majorBidi" w:hAnsiTheme="majorBidi" w:cstheme="majorBidi"/>
          <w:sz w:val="24"/>
          <w:szCs w:val="24"/>
        </w:rPr>
      </w:pPr>
      <w:r w:rsidRPr="00641EAC">
        <w:rPr>
          <w:rFonts w:asciiTheme="majorBidi" w:hAnsiTheme="majorBidi" w:cstheme="majorBidi"/>
          <w:sz w:val="24"/>
          <w:szCs w:val="24"/>
        </w:rPr>
        <w:t xml:space="preserve">   - Undertake tasks related to the project.</w:t>
      </w:r>
    </w:p>
    <w:p w14:paraId="774A3F58" w14:textId="77777777" w:rsidR="001476C1" w:rsidRPr="00A324D9" w:rsidRDefault="001476C1" w:rsidP="00A324D9">
      <w:pPr>
        <w:pStyle w:val="ListParagraph"/>
        <w:numPr>
          <w:ilvl w:val="0"/>
          <w:numId w:val="8"/>
        </w:numPr>
        <w:rPr>
          <w:rFonts w:asciiTheme="majorBidi" w:hAnsiTheme="majorBidi" w:cstheme="majorBidi"/>
          <w:b/>
          <w:bCs/>
          <w:sz w:val="24"/>
          <w:szCs w:val="24"/>
        </w:rPr>
      </w:pPr>
      <w:r w:rsidRPr="00A324D9">
        <w:rPr>
          <w:rFonts w:asciiTheme="majorBidi" w:hAnsiTheme="majorBidi" w:cstheme="majorBidi"/>
          <w:b/>
          <w:bCs/>
          <w:sz w:val="24"/>
          <w:szCs w:val="24"/>
        </w:rPr>
        <w:t>Qualifications and Experience:</w:t>
      </w:r>
    </w:p>
    <w:p w14:paraId="766D06E1" w14:textId="77777777" w:rsidR="001476C1" w:rsidRPr="00641EAC" w:rsidRDefault="001476C1" w:rsidP="00A324D9">
      <w:pPr>
        <w:numPr>
          <w:ilvl w:val="0"/>
          <w:numId w:val="2"/>
        </w:numPr>
        <w:jc w:val="both"/>
        <w:rPr>
          <w:rFonts w:asciiTheme="majorBidi" w:hAnsiTheme="majorBidi" w:cstheme="majorBidi"/>
          <w:sz w:val="24"/>
          <w:szCs w:val="24"/>
        </w:rPr>
      </w:pPr>
      <w:r w:rsidRPr="00641EAC">
        <w:rPr>
          <w:rFonts w:asciiTheme="majorBidi" w:hAnsiTheme="majorBidi" w:cstheme="majorBidi"/>
          <w:sz w:val="24"/>
          <w:szCs w:val="24"/>
        </w:rPr>
        <w:t>Bachelor's degree in a related field (such as Project Management, International Development, Business Administration).</w:t>
      </w:r>
    </w:p>
    <w:p w14:paraId="4FADE5F1" w14:textId="548C9609" w:rsidR="001476C1" w:rsidRPr="00641EAC" w:rsidRDefault="001476C1" w:rsidP="0073237C">
      <w:pPr>
        <w:numPr>
          <w:ilvl w:val="0"/>
          <w:numId w:val="2"/>
        </w:numPr>
        <w:jc w:val="both"/>
        <w:rPr>
          <w:rFonts w:asciiTheme="majorBidi" w:hAnsiTheme="majorBidi" w:cstheme="majorBidi"/>
          <w:sz w:val="24"/>
          <w:szCs w:val="24"/>
        </w:rPr>
      </w:pPr>
      <w:r w:rsidRPr="00641EAC">
        <w:rPr>
          <w:rFonts w:asciiTheme="majorBidi" w:hAnsiTheme="majorBidi" w:cstheme="majorBidi"/>
          <w:sz w:val="24"/>
          <w:szCs w:val="24"/>
        </w:rPr>
        <w:t xml:space="preserve">Experience in the field of development project management for at least </w:t>
      </w:r>
      <w:r w:rsidR="0073237C">
        <w:rPr>
          <w:rFonts w:asciiTheme="majorBidi" w:hAnsiTheme="majorBidi" w:cstheme="majorBidi"/>
          <w:sz w:val="24"/>
          <w:szCs w:val="24"/>
        </w:rPr>
        <w:t>3</w:t>
      </w:r>
      <w:r w:rsidRPr="00641EAC">
        <w:rPr>
          <w:rFonts w:asciiTheme="majorBidi" w:hAnsiTheme="majorBidi" w:cstheme="majorBidi"/>
          <w:sz w:val="24"/>
          <w:szCs w:val="24"/>
        </w:rPr>
        <w:t xml:space="preserve"> years, especially in the context of supporting non-governmental organizations and development projects.</w:t>
      </w:r>
    </w:p>
    <w:p w14:paraId="5D5B204C" w14:textId="77777777" w:rsidR="001476C1" w:rsidRPr="00641EAC" w:rsidRDefault="001476C1" w:rsidP="00A324D9">
      <w:pPr>
        <w:numPr>
          <w:ilvl w:val="0"/>
          <w:numId w:val="2"/>
        </w:numPr>
        <w:jc w:val="both"/>
        <w:rPr>
          <w:rFonts w:asciiTheme="majorBidi" w:hAnsiTheme="majorBidi" w:cstheme="majorBidi"/>
          <w:sz w:val="24"/>
          <w:szCs w:val="24"/>
        </w:rPr>
      </w:pPr>
      <w:r w:rsidRPr="00641EAC">
        <w:rPr>
          <w:rFonts w:asciiTheme="majorBidi" w:hAnsiTheme="majorBidi" w:cstheme="majorBidi"/>
          <w:sz w:val="24"/>
          <w:szCs w:val="24"/>
        </w:rPr>
        <w:t>Similar experience in financial management of projects, monitoring and evaluating outputs and achievements, and preparing reports.</w:t>
      </w:r>
    </w:p>
    <w:p w14:paraId="0BF2E3F8" w14:textId="77777777" w:rsidR="001476C1" w:rsidRPr="00641EAC" w:rsidRDefault="001476C1" w:rsidP="00A324D9">
      <w:pPr>
        <w:numPr>
          <w:ilvl w:val="0"/>
          <w:numId w:val="2"/>
        </w:numPr>
        <w:jc w:val="both"/>
        <w:rPr>
          <w:rFonts w:asciiTheme="majorBidi" w:hAnsiTheme="majorBidi" w:cstheme="majorBidi"/>
          <w:sz w:val="24"/>
          <w:szCs w:val="24"/>
        </w:rPr>
      </w:pPr>
      <w:r w:rsidRPr="00641EAC">
        <w:rPr>
          <w:rFonts w:asciiTheme="majorBidi" w:hAnsiTheme="majorBidi" w:cstheme="majorBidi"/>
          <w:sz w:val="24"/>
          <w:szCs w:val="24"/>
        </w:rPr>
        <w:t>Proficiency in the Arabic language, both spoken and written, is essential. Proficiency in both English and French is considered an additional advantage.</w:t>
      </w:r>
    </w:p>
    <w:p w14:paraId="00206B34" w14:textId="77777777" w:rsidR="001476C1" w:rsidRPr="00641EAC" w:rsidRDefault="001476C1" w:rsidP="00A324D9">
      <w:pPr>
        <w:numPr>
          <w:ilvl w:val="0"/>
          <w:numId w:val="2"/>
        </w:numPr>
        <w:jc w:val="both"/>
        <w:rPr>
          <w:rFonts w:asciiTheme="majorBidi" w:hAnsiTheme="majorBidi" w:cstheme="majorBidi"/>
          <w:sz w:val="24"/>
          <w:szCs w:val="24"/>
        </w:rPr>
      </w:pPr>
      <w:r w:rsidRPr="00641EAC">
        <w:rPr>
          <w:rFonts w:asciiTheme="majorBidi" w:hAnsiTheme="majorBidi" w:cstheme="majorBidi"/>
          <w:sz w:val="24"/>
          <w:szCs w:val="24"/>
        </w:rPr>
        <w:t>Ability to work with a team spirit and create a positive work environment.</w:t>
      </w:r>
    </w:p>
    <w:p w14:paraId="76BD4FA7" w14:textId="77777777" w:rsidR="001476C1" w:rsidRPr="00641EAC" w:rsidRDefault="001476C1" w:rsidP="00A324D9">
      <w:pPr>
        <w:numPr>
          <w:ilvl w:val="0"/>
          <w:numId w:val="2"/>
        </w:numPr>
        <w:jc w:val="both"/>
        <w:rPr>
          <w:rFonts w:asciiTheme="majorBidi" w:hAnsiTheme="majorBidi" w:cstheme="majorBidi"/>
          <w:sz w:val="24"/>
          <w:szCs w:val="24"/>
        </w:rPr>
      </w:pPr>
      <w:r w:rsidRPr="00641EAC">
        <w:rPr>
          <w:rFonts w:asciiTheme="majorBidi" w:hAnsiTheme="majorBidi" w:cstheme="majorBidi"/>
          <w:sz w:val="24"/>
          <w:szCs w:val="24"/>
        </w:rPr>
        <w:t>Proficiency in using project management software and tools.</w:t>
      </w:r>
    </w:p>
    <w:p w14:paraId="656C6DF1" w14:textId="783B7354" w:rsidR="00A324D9" w:rsidRDefault="001476C1" w:rsidP="00A324D9">
      <w:pPr>
        <w:numPr>
          <w:ilvl w:val="0"/>
          <w:numId w:val="2"/>
        </w:numPr>
        <w:jc w:val="both"/>
        <w:rPr>
          <w:rFonts w:asciiTheme="majorBidi" w:hAnsiTheme="majorBidi" w:cstheme="majorBidi"/>
          <w:sz w:val="24"/>
          <w:szCs w:val="24"/>
        </w:rPr>
      </w:pPr>
      <w:r w:rsidRPr="00641EAC">
        <w:rPr>
          <w:rFonts w:asciiTheme="majorBidi" w:hAnsiTheme="majorBidi" w:cstheme="majorBidi"/>
          <w:sz w:val="24"/>
          <w:szCs w:val="24"/>
        </w:rPr>
        <w:t>Experience working in the Middle East and North Africa.</w:t>
      </w:r>
    </w:p>
    <w:p w14:paraId="1BC4533B" w14:textId="77777777" w:rsidR="00A324D9" w:rsidRDefault="00A324D9" w:rsidP="00A324D9">
      <w:pPr>
        <w:ind w:left="720"/>
        <w:jc w:val="both"/>
        <w:rPr>
          <w:rFonts w:asciiTheme="majorBidi" w:hAnsiTheme="majorBidi" w:cstheme="majorBidi"/>
          <w:sz w:val="24"/>
          <w:szCs w:val="24"/>
        </w:rPr>
      </w:pPr>
    </w:p>
    <w:p w14:paraId="093D9E27" w14:textId="0484951A" w:rsidR="001476C1" w:rsidRPr="00A324D9" w:rsidRDefault="001476C1" w:rsidP="0073237C">
      <w:pPr>
        <w:ind w:left="360"/>
        <w:rPr>
          <w:rFonts w:asciiTheme="majorBidi" w:hAnsiTheme="majorBidi" w:cstheme="majorBidi"/>
          <w:sz w:val="24"/>
          <w:szCs w:val="24"/>
        </w:rPr>
      </w:pPr>
      <w:r w:rsidRPr="00A324D9">
        <w:rPr>
          <w:rFonts w:asciiTheme="majorBidi" w:hAnsiTheme="majorBidi" w:cstheme="majorBidi"/>
          <w:sz w:val="24"/>
          <w:szCs w:val="24"/>
        </w:rPr>
        <w:t xml:space="preserve">Applicants must send their resumes and application forms via email to </w:t>
      </w:r>
      <w:hyperlink r:id="rId10" w:tgtFrame="_new" w:history="1">
        <w:r w:rsidRPr="00A324D9">
          <w:rPr>
            <w:rStyle w:val="Hyperlink"/>
            <w:rFonts w:asciiTheme="majorBidi" w:hAnsiTheme="majorBidi" w:cstheme="majorBidi"/>
            <w:sz w:val="24"/>
            <w:szCs w:val="24"/>
          </w:rPr>
          <w:t>awrjobs@ippf.org</w:t>
        </w:r>
      </w:hyperlink>
      <w:r w:rsidRPr="00A324D9">
        <w:rPr>
          <w:rFonts w:asciiTheme="majorBidi" w:hAnsiTheme="majorBidi" w:cstheme="majorBidi"/>
          <w:sz w:val="24"/>
          <w:szCs w:val="24"/>
        </w:rPr>
        <w:t>, and the deadline for receiving applications is</w:t>
      </w:r>
      <w:r w:rsidR="0073237C">
        <w:rPr>
          <w:rFonts w:asciiTheme="majorBidi" w:hAnsiTheme="majorBidi" w:cstheme="majorBidi"/>
          <w:sz w:val="24"/>
          <w:szCs w:val="24"/>
        </w:rPr>
        <w:t xml:space="preserve"> 14 February 2024</w:t>
      </w:r>
    </w:p>
    <w:sectPr w:rsidR="001476C1" w:rsidRPr="00A324D9" w:rsidSect="00711C72">
      <w:headerReference w:type="default" r:id="rId11"/>
      <w:footerReference w:type="default" r:id="rId12"/>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77F2" w14:textId="77777777" w:rsidR="00F92B84" w:rsidRDefault="00F92B84" w:rsidP="00641EAC">
      <w:pPr>
        <w:spacing w:after="0" w:line="240" w:lineRule="auto"/>
      </w:pPr>
      <w:r>
        <w:separator/>
      </w:r>
    </w:p>
  </w:endnote>
  <w:endnote w:type="continuationSeparator" w:id="0">
    <w:p w14:paraId="2F7C0590" w14:textId="77777777" w:rsidR="00F92B84" w:rsidRDefault="00F92B84" w:rsidP="0064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02C5C" w14:textId="081A1727" w:rsidR="00641EAC" w:rsidRPr="00641EAC" w:rsidRDefault="00641EAC">
    <w:pPr>
      <w:pStyle w:val="Footer"/>
      <w:tabs>
        <w:tab w:val="clear" w:pos="4680"/>
        <w:tab w:val="clear" w:pos="9360"/>
      </w:tabs>
      <w:jc w:val="center"/>
      <w:rPr>
        <w:b/>
        <w:bCs/>
        <w:caps/>
        <w:noProof/>
        <w:sz w:val="24"/>
        <w:szCs w:val="24"/>
      </w:rPr>
    </w:pPr>
    <w:r w:rsidRPr="00641EAC">
      <w:rPr>
        <w:b/>
        <w:bCs/>
        <w:caps/>
        <w:sz w:val="24"/>
        <w:szCs w:val="24"/>
      </w:rPr>
      <w:fldChar w:fldCharType="begin"/>
    </w:r>
    <w:r w:rsidRPr="00641EAC">
      <w:rPr>
        <w:b/>
        <w:bCs/>
        <w:caps/>
        <w:sz w:val="24"/>
        <w:szCs w:val="24"/>
      </w:rPr>
      <w:instrText xml:space="preserve"> PAGE   \* MERGEFORMAT </w:instrText>
    </w:r>
    <w:r w:rsidRPr="00641EAC">
      <w:rPr>
        <w:b/>
        <w:bCs/>
        <w:caps/>
        <w:sz w:val="24"/>
        <w:szCs w:val="24"/>
      </w:rPr>
      <w:fldChar w:fldCharType="separate"/>
    </w:r>
    <w:r w:rsidR="0073237C">
      <w:rPr>
        <w:b/>
        <w:bCs/>
        <w:caps/>
        <w:noProof/>
        <w:sz w:val="24"/>
        <w:szCs w:val="24"/>
      </w:rPr>
      <w:t>5</w:t>
    </w:r>
    <w:r w:rsidRPr="00641EAC">
      <w:rPr>
        <w:b/>
        <w:bCs/>
        <w:caps/>
        <w:noProof/>
        <w:sz w:val="24"/>
        <w:szCs w:val="24"/>
      </w:rPr>
      <w:fldChar w:fldCharType="end"/>
    </w:r>
  </w:p>
  <w:p w14:paraId="22A286FC" w14:textId="77777777" w:rsidR="00641EAC" w:rsidRDefault="0064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1A1A0" w14:textId="77777777" w:rsidR="00F92B84" w:rsidRDefault="00F92B84" w:rsidP="00641EAC">
      <w:pPr>
        <w:spacing w:after="0" w:line="240" w:lineRule="auto"/>
      </w:pPr>
      <w:r>
        <w:separator/>
      </w:r>
    </w:p>
  </w:footnote>
  <w:footnote w:type="continuationSeparator" w:id="0">
    <w:p w14:paraId="3A02EFC0" w14:textId="77777777" w:rsidR="00F92B84" w:rsidRDefault="00F92B84" w:rsidP="00641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0FB4" w14:textId="66208FAB" w:rsidR="00A324D9" w:rsidRDefault="00A324D9" w:rsidP="00A324D9">
    <w:pPr>
      <w:pStyle w:val="Header"/>
      <w:jc w:val="right"/>
    </w:pPr>
    <w:r>
      <w:rPr>
        <w:noProof/>
      </w:rPr>
      <w:drawing>
        <wp:inline distT="0" distB="0" distL="0" distR="0" wp14:anchorId="2D38C763" wp14:editId="586ABDAC">
          <wp:extent cx="2011680" cy="5270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27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D0F"/>
    <w:multiLevelType w:val="multilevel"/>
    <w:tmpl w:val="8704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55540"/>
    <w:multiLevelType w:val="multilevel"/>
    <w:tmpl w:val="7AA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D14F57"/>
    <w:multiLevelType w:val="hybridMultilevel"/>
    <w:tmpl w:val="42E838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46908"/>
    <w:multiLevelType w:val="hybridMultilevel"/>
    <w:tmpl w:val="6AE8E5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5138E"/>
    <w:multiLevelType w:val="hybridMultilevel"/>
    <w:tmpl w:val="B352C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134B8"/>
    <w:multiLevelType w:val="hybridMultilevel"/>
    <w:tmpl w:val="BF969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F3D5C"/>
    <w:multiLevelType w:val="hybridMultilevel"/>
    <w:tmpl w:val="5A12F3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67ADF"/>
    <w:multiLevelType w:val="hybridMultilevel"/>
    <w:tmpl w:val="2E5A87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E3"/>
    <w:rsid w:val="000C1B24"/>
    <w:rsid w:val="001476C1"/>
    <w:rsid w:val="003C2D57"/>
    <w:rsid w:val="00501687"/>
    <w:rsid w:val="005954E3"/>
    <w:rsid w:val="00641EAC"/>
    <w:rsid w:val="00711C72"/>
    <w:rsid w:val="0073237C"/>
    <w:rsid w:val="00872991"/>
    <w:rsid w:val="00A324D9"/>
    <w:rsid w:val="00CC0838"/>
    <w:rsid w:val="00D75303"/>
    <w:rsid w:val="00F92B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B5D8"/>
  <w15:chartTrackingRefBased/>
  <w15:docId w15:val="{04EF0986-17A0-4162-B735-0130BBF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6C1"/>
    <w:rPr>
      <w:color w:val="0563C1" w:themeColor="hyperlink"/>
      <w:u w:val="single"/>
    </w:rPr>
  </w:style>
  <w:style w:type="table" w:customStyle="1" w:styleId="TableGrid">
    <w:name w:val="TableGrid"/>
    <w:rsid w:val="001476C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64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AC"/>
  </w:style>
  <w:style w:type="paragraph" w:styleId="Footer">
    <w:name w:val="footer"/>
    <w:basedOn w:val="Normal"/>
    <w:link w:val="FooterChar"/>
    <w:uiPriority w:val="99"/>
    <w:unhideWhenUsed/>
    <w:rsid w:val="0064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AC"/>
  </w:style>
  <w:style w:type="paragraph" w:styleId="ListParagraph">
    <w:name w:val="List Paragraph"/>
    <w:basedOn w:val="Normal"/>
    <w:uiPriority w:val="34"/>
    <w:qFormat/>
    <w:rsid w:val="0050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97338">
      <w:bodyDiv w:val="1"/>
      <w:marLeft w:val="0"/>
      <w:marRight w:val="0"/>
      <w:marTop w:val="0"/>
      <w:marBottom w:val="0"/>
      <w:divBdr>
        <w:top w:val="none" w:sz="0" w:space="0" w:color="auto"/>
        <w:left w:val="none" w:sz="0" w:space="0" w:color="auto"/>
        <w:bottom w:val="none" w:sz="0" w:space="0" w:color="auto"/>
        <w:right w:val="none" w:sz="0" w:space="0" w:color="auto"/>
      </w:divBdr>
    </w:div>
    <w:div w:id="1730641720">
      <w:bodyDiv w:val="1"/>
      <w:marLeft w:val="0"/>
      <w:marRight w:val="0"/>
      <w:marTop w:val="0"/>
      <w:marBottom w:val="0"/>
      <w:divBdr>
        <w:top w:val="none" w:sz="0" w:space="0" w:color="auto"/>
        <w:left w:val="none" w:sz="0" w:space="0" w:color="auto"/>
        <w:bottom w:val="none" w:sz="0" w:space="0" w:color="auto"/>
        <w:right w:val="none" w:sz="0" w:space="0" w:color="auto"/>
      </w:divBdr>
      <w:divsChild>
        <w:div w:id="1263807458">
          <w:marLeft w:val="0"/>
          <w:marRight w:val="0"/>
          <w:marTop w:val="0"/>
          <w:marBottom w:val="0"/>
          <w:divBdr>
            <w:top w:val="single" w:sz="2" w:space="0" w:color="D9D9E3"/>
            <w:left w:val="single" w:sz="2" w:space="0" w:color="D9D9E3"/>
            <w:bottom w:val="single" w:sz="2" w:space="0" w:color="D9D9E3"/>
            <w:right w:val="single" w:sz="2" w:space="0" w:color="D9D9E3"/>
          </w:divBdr>
          <w:divsChild>
            <w:div w:id="2127894361">
              <w:marLeft w:val="0"/>
              <w:marRight w:val="0"/>
              <w:marTop w:val="0"/>
              <w:marBottom w:val="0"/>
              <w:divBdr>
                <w:top w:val="single" w:sz="2" w:space="0" w:color="D9D9E3"/>
                <w:left w:val="single" w:sz="2" w:space="0" w:color="D9D9E3"/>
                <w:bottom w:val="single" w:sz="2" w:space="0" w:color="D9D9E3"/>
                <w:right w:val="single" w:sz="2" w:space="0" w:color="D9D9E3"/>
              </w:divBdr>
              <w:divsChild>
                <w:div w:id="1000963017">
                  <w:marLeft w:val="0"/>
                  <w:marRight w:val="0"/>
                  <w:marTop w:val="0"/>
                  <w:marBottom w:val="0"/>
                  <w:divBdr>
                    <w:top w:val="single" w:sz="2" w:space="0" w:color="D9D9E3"/>
                    <w:left w:val="single" w:sz="2" w:space="0" w:color="D9D9E3"/>
                    <w:bottom w:val="single" w:sz="2" w:space="0" w:color="D9D9E3"/>
                    <w:right w:val="single" w:sz="2" w:space="0" w:color="D9D9E3"/>
                  </w:divBdr>
                  <w:divsChild>
                    <w:div w:id="2069957818">
                      <w:marLeft w:val="0"/>
                      <w:marRight w:val="0"/>
                      <w:marTop w:val="0"/>
                      <w:marBottom w:val="0"/>
                      <w:divBdr>
                        <w:top w:val="single" w:sz="2" w:space="0" w:color="D9D9E3"/>
                        <w:left w:val="single" w:sz="2" w:space="0" w:color="D9D9E3"/>
                        <w:bottom w:val="single" w:sz="2" w:space="0" w:color="D9D9E3"/>
                        <w:right w:val="single" w:sz="2" w:space="0" w:color="D9D9E3"/>
                      </w:divBdr>
                      <w:divsChild>
                        <w:div w:id="413360455">
                          <w:marLeft w:val="0"/>
                          <w:marRight w:val="0"/>
                          <w:marTop w:val="0"/>
                          <w:marBottom w:val="0"/>
                          <w:divBdr>
                            <w:top w:val="single" w:sz="2" w:space="0" w:color="D9D9E3"/>
                            <w:left w:val="single" w:sz="2" w:space="0" w:color="D9D9E3"/>
                            <w:bottom w:val="single" w:sz="2" w:space="0" w:color="D9D9E3"/>
                            <w:right w:val="single" w:sz="2" w:space="0" w:color="D9D9E3"/>
                          </w:divBdr>
                          <w:divsChild>
                            <w:div w:id="1668483076">
                              <w:marLeft w:val="0"/>
                              <w:marRight w:val="0"/>
                              <w:marTop w:val="100"/>
                              <w:marBottom w:val="100"/>
                              <w:divBdr>
                                <w:top w:val="single" w:sz="2" w:space="0" w:color="D9D9E3"/>
                                <w:left w:val="single" w:sz="2" w:space="0" w:color="D9D9E3"/>
                                <w:bottom w:val="single" w:sz="2" w:space="0" w:color="D9D9E3"/>
                                <w:right w:val="single" w:sz="2" w:space="0" w:color="D9D9E3"/>
                              </w:divBdr>
                              <w:divsChild>
                                <w:div w:id="461576593">
                                  <w:marLeft w:val="0"/>
                                  <w:marRight w:val="0"/>
                                  <w:marTop w:val="0"/>
                                  <w:marBottom w:val="0"/>
                                  <w:divBdr>
                                    <w:top w:val="single" w:sz="2" w:space="0" w:color="D9D9E3"/>
                                    <w:left w:val="single" w:sz="2" w:space="0" w:color="D9D9E3"/>
                                    <w:bottom w:val="single" w:sz="2" w:space="0" w:color="D9D9E3"/>
                                    <w:right w:val="single" w:sz="2" w:space="0" w:color="D9D9E3"/>
                                  </w:divBdr>
                                  <w:divsChild>
                                    <w:div w:id="617298919">
                                      <w:marLeft w:val="0"/>
                                      <w:marRight w:val="0"/>
                                      <w:marTop w:val="0"/>
                                      <w:marBottom w:val="0"/>
                                      <w:divBdr>
                                        <w:top w:val="single" w:sz="2" w:space="0" w:color="D9D9E3"/>
                                        <w:left w:val="single" w:sz="2" w:space="0" w:color="D9D9E3"/>
                                        <w:bottom w:val="single" w:sz="2" w:space="0" w:color="D9D9E3"/>
                                        <w:right w:val="single" w:sz="2" w:space="0" w:color="D9D9E3"/>
                                      </w:divBdr>
                                      <w:divsChild>
                                        <w:div w:id="573711173">
                                          <w:marLeft w:val="0"/>
                                          <w:marRight w:val="0"/>
                                          <w:marTop w:val="0"/>
                                          <w:marBottom w:val="0"/>
                                          <w:divBdr>
                                            <w:top w:val="single" w:sz="2" w:space="0" w:color="D9D9E3"/>
                                            <w:left w:val="single" w:sz="2" w:space="0" w:color="D9D9E3"/>
                                            <w:bottom w:val="single" w:sz="2" w:space="0" w:color="D9D9E3"/>
                                            <w:right w:val="single" w:sz="2" w:space="0" w:color="D9D9E3"/>
                                          </w:divBdr>
                                          <w:divsChild>
                                            <w:div w:id="541597649">
                                              <w:marLeft w:val="0"/>
                                              <w:marRight w:val="0"/>
                                              <w:marTop w:val="0"/>
                                              <w:marBottom w:val="0"/>
                                              <w:divBdr>
                                                <w:top w:val="single" w:sz="2" w:space="0" w:color="D9D9E3"/>
                                                <w:left w:val="single" w:sz="2" w:space="0" w:color="D9D9E3"/>
                                                <w:bottom w:val="single" w:sz="2" w:space="0" w:color="D9D9E3"/>
                                                <w:right w:val="single" w:sz="2" w:space="0" w:color="D9D9E3"/>
                                              </w:divBdr>
                                              <w:divsChild>
                                                <w:div w:id="957835903">
                                                  <w:marLeft w:val="0"/>
                                                  <w:marRight w:val="0"/>
                                                  <w:marTop w:val="0"/>
                                                  <w:marBottom w:val="0"/>
                                                  <w:divBdr>
                                                    <w:top w:val="single" w:sz="2" w:space="0" w:color="D9D9E3"/>
                                                    <w:left w:val="single" w:sz="2" w:space="0" w:color="D9D9E3"/>
                                                    <w:bottom w:val="single" w:sz="2" w:space="0" w:color="D9D9E3"/>
                                                    <w:right w:val="single" w:sz="2" w:space="0" w:color="D9D9E3"/>
                                                  </w:divBdr>
                                                  <w:divsChild>
                                                    <w:div w:id="887566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5276995">
          <w:marLeft w:val="0"/>
          <w:marRight w:val="0"/>
          <w:marTop w:val="0"/>
          <w:marBottom w:val="0"/>
          <w:divBdr>
            <w:top w:val="none" w:sz="0" w:space="0" w:color="auto"/>
            <w:left w:val="none" w:sz="0" w:space="0" w:color="auto"/>
            <w:bottom w:val="none" w:sz="0" w:space="0" w:color="auto"/>
            <w:right w:val="none" w:sz="0" w:space="0" w:color="auto"/>
          </w:divBdr>
        </w:div>
      </w:divsChild>
    </w:div>
    <w:div w:id="21048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pf.org/countries/tunis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wrjobs@ippf.org" TargetMode="External"/><Relationship Id="rId4" Type="http://schemas.openxmlformats.org/officeDocument/2006/relationships/settings" Target="settings.xml"/><Relationship Id="rId9" Type="http://schemas.openxmlformats.org/officeDocument/2006/relationships/hyperlink" Target="https://www.arabfund.org/default.aspx?pageId=4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1581-51F3-458E-93EF-43F7F543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Daou</dc:creator>
  <cp:keywords/>
  <dc:description/>
  <cp:lastModifiedBy>Siwar Madkouri</cp:lastModifiedBy>
  <cp:revision>2</cp:revision>
  <dcterms:created xsi:type="dcterms:W3CDTF">2024-02-06T08:19:00Z</dcterms:created>
  <dcterms:modified xsi:type="dcterms:W3CDTF">2024-02-06T08:19:00Z</dcterms:modified>
</cp:coreProperties>
</file>